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0" w:line="303" w:lineRule="auto"/>
        <w:ind w:left="0"/>
        <w:jc w:val="center"/>
        <w:rPr>
          <w:rFonts w:hint="eastAsia" w:ascii="宋体" w:hAnsi="宋体" w:eastAsia="宋体" w:cs="宋体"/>
          <w:w w:val="95"/>
          <w:sz w:val="44"/>
          <w:szCs w:val="44"/>
        </w:rPr>
      </w:pPr>
      <w:r>
        <w:rPr>
          <w:rFonts w:hint="eastAsia" w:ascii="宋体" w:hAnsi="宋体" w:eastAsia="宋体" w:cs="宋体"/>
          <w:w w:val="95"/>
          <w:sz w:val="44"/>
          <w:szCs w:val="44"/>
        </w:rPr>
        <w:t>陕西省</w:t>
      </w:r>
      <w:r>
        <w:rPr>
          <w:rFonts w:hint="eastAsia" w:ascii="宋体" w:hAnsi="宋体" w:eastAsia="宋体" w:cs="宋体"/>
          <w:w w:val="95"/>
          <w:sz w:val="44"/>
          <w:szCs w:val="44"/>
          <w:lang w:val="en-US"/>
        </w:rPr>
        <w:t>城镇供水排水</w:t>
      </w:r>
      <w:r>
        <w:rPr>
          <w:rFonts w:hint="eastAsia" w:ascii="宋体" w:hAnsi="宋体" w:eastAsia="宋体" w:cs="宋体"/>
          <w:w w:val="95"/>
          <w:sz w:val="44"/>
          <w:szCs w:val="44"/>
        </w:rPr>
        <w:t>协会团体标准</w:t>
      </w:r>
    </w:p>
    <w:p>
      <w:pPr>
        <w:pStyle w:val="3"/>
        <w:spacing w:before="60" w:line="303" w:lineRule="auto"/>
        <w:ind w:left="0"/>
        <w:jc w:val="center"/>
        <w:rPr>
          <w:rFonts w:hint="eastAsia" w:ascii="宋体" w:hAnsi="宋体" w:eastAsia="宋体" w:cs="宋体"/>
          <w:w w:val="95"/>
          <w:sz w:val="44"/>
          <w:szCs w:val="44"/>
          <w:lang w:val="en-US" w:eastAsia="zh-CN"/>
        </w:rPr>
      </w:pPr>
      <w:r>
        <w:rPr>
          <w:rFonts w:hint="eastAsia" w:ascii="宋体" w:hAnsi="宋体" w:eastAsia="宋体" w:cs="宋体"/>
          <w:w w:val="95"/>
          <w:sz w:val="44"/>
          <w:szCs w:val="44"/>
        </w:rPr>
        <w:t>管理办法</w:t>
      </w:r>
      <w:r>
        <w:rPr>
          <w:rFonts w:hint="eastAsia" w:ascii="宋体" w:hAnsi="宋体" w:eastAsia="宋体" w:cs="宋体"/>
          <w:w w:val="95"/>
          <w:sz w:val="44"/>
          <w:szCs w:val="44"/>
          <w:lang w:val="en-US" w:eastAsia="zh-CN"/>
        </w:rPr>
        <w:t>(试行）</w:t>
      </w:r>
    </w:p>
    <w:p>
      <w:pPr>
        <w:pStyle w:val="3"/>
        <w:spacing w:before="60" w:line="302" w:lineRule="auto"/>
        <w:ind w:left="0" w:right="1985"/>
        <w:jc w:val="center"/>
        <w:rPr>
          <w:rFonts w:ascii="仿宋_GB2312" w:hAnsi="仿宋_GB2312" w:eastAsia="仿宋_GB2312" w:cs="仿宋_GB2312"/>
          <w:lang w:val="en-US"/>
        </w:rPr>
      </w:pPr>
      <w:r>
        <w:rPr>
          <w:rFonts w:hint="eastAsia" w:ascii="仿宋_GB2312" w:hAnsi="仿宋_GB2312" w:eastAsia="仿宋_GB2312" w:cs="仿宋_GB2312"/>
          <w:lang w:val="en-US"/>
        </w:rPr>
        <w:t xml:space="preserve">        </w:t>
      </w:r>
    </w:p>
    <w:p>
      <w:pPr>
        <w:pStyle w:val="3"/>
        <w:spacing w:before="60" w:line="560" w:lineRule="exact"/>
        <w:ind w:left="440" w:leftChars="200" w:right="1985"/>
        <w:jc w:val="both"/>
        <w:rPr>
          <w:rFonts w:ascii="仿宋_GB2312" w:hAnsi="仿宋_GB2312" w:eastAsia="仿宋_GB2312" w:cs="仿宋_GB2312"/>
        </w:rPr>
      </w:pPr>
      <w:r>
        <w:rPr>
          <w:rFonts w:hint="eastAsia" w:ascii="仿宋_GB2312" w:hAnsi="仿宋_GB2312" w:eastAsia="仿宋_GB2312" w:cs="仿宋_GB2312"/>
          <w:lang w:val="en-US"/>
        </w:rPr>
        <w:t xml:space="preserve">                  </w:t>
      </w:r>
      <w:r>
        <w:rPr>
          <w:rFonts w:hint="eastAsia" w:ascii="仿宋_GB2312" w:hAnsi="仿宋_GB2312" w:eastAsia="仿宋_GB2312" w:cs="仿宋_GB2312"/>
        </w:rPr>
        <w:t>第一章 总则</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第一条</w:t>
      </w:r>
      <w:r>
        <w:rPr>
          <w:rFonts w:hint="eastAsia" w:ascii="仿宋_GB2312" w:hAnsi="仿宋_GB2312" w:eastAsia="仿宋_GB2312" w:cs="仿宋_GB2312"/>
        </w:rPr>
        <w:tab/>
      </w:r>
      <w:r>
        <w:rPr>
          <w:rFonts w:hint="eastAsia" w:ascii="仿宋_GB2312" w:hAnsi="仿宋_GB2312" w:eastAsia="仿宋_GB2312" w:cs="仿宋_GB2312"/>
        </w:rPr>
        <w:t>为了实施我国标准化战略部署，适应</w:t>
      </w:r>
      <w:r>
        <w:rPr>
          <w:rFonts w:hint="eastAsia" w:ascii="仿宋_GB2312" w:hAnsi="仿宋_GB2312" w:eastAsia="仿宋_GB2312" w:cs="仿宋_GB2312"/>
          <w:lang w:val="en-US"/>
        </w:rPr>
        <w:t>城镇供水排水</w:t>
      </w:r>
      <w:r>
        <w:rPr>
          <w:rFonts w:hint="eastAsia" w:ascii="仿宋_GB2312" w:hAnsi="仿宋_GB2312" w:eastAsia="仿宋_GB2312" w:cs="仿宋_GB2312"/>
          <w:w w:val="95"/>
        </w:rPr>
        <w:t>及产业发展需求</w:t>
      </w:r>
      <w:r>
        <w:rPr>
          <w:rFonts w:hint="eastAsia" w:ascii="仿宋_GB2312" w:hAnsi="仿宋_GB2312" w:eastAsia="仿宋_GB2312" w:cs="仿宋_GB2312"/>
          <w:spacing w:val="-5"/>
          <w:w w:val="95"/>
        </w:rPr>
        <w:t>，</w:t>
      </w:r>
      <w:r>
        <w:rPr>
          <w:rFonts w:hint="eastAsia" w:ascii="仿宋_GB2312" w:hAnsi="仿宋_GB2312" w:eastAsia="仿宋_GB2312" w:cs="仿宋_GB2312"/>
          <w:w w:val="95"/>
        </w:rPr>
        <w:t>根据国务</w:t>
      </w:r>
      <w:r>
        <w:rPr>
          <w:rFonts w:hint="eastAsia" w:ascii="仿宋_GB2312" w:hAnsi="仿宋_GB2312" w:eastAsia="仿宋_GB2312" w:cs="仿宋_GB2312"/>
          <w:spacing w:val="-7"/>
          <w:w w:val="95"/>
        </w:rPr>
        <w:t>院</w:t>
      </w:r>
      <w:r>
        <w:rPr>
          <w:rFonts w:hint="eastAsia" w:ascii="仿宋_GB2312" w:hAnsi="仿宋_GB2312" w:eastAsia="仿宋_GB2312" w:cs="仿宋_GB2312"/>
          <w:w w:val="95"/>
        </w:rPr>
        <w:t>《深化标准化工作改革方案</w:t>
      </w:r>
      <w:r>
        <w:rPr>
          <w:rFonts w:hint="eastAsia" w:ascii="仿宋_GB2312" w:hAnsi="仿宋_GB2312" w:eastAsia="仿宋_GB2312" w:cs="仿宋_GB2312"/>
          <w:spacing w:val="-159"/>
          <w:w w:val="95"/>
        </w:rPr>
        <w:t>》、</w:t>
      </w:r>
      <w:r>
        <w:rPr>
          <w:rFonts w:hint="eastAsia" w:ascii="仿宋_GB2312" w:hAnsi="仿宋_GB2312" w:eastAsia="仿宋_GB2312" w:cs="仿宋_GB2312"/>
        </w:rPr>
        <w:t>《中华人民共和国标准化法》、《中华人民共和国标准化法实施条例》、《陕西省团体标准管理办法》有关要求，制定本管理办法。</w:t>
      </w:r>
    </w:p>
    <w:p>
      <w:pPr>
        <w:pStyle w:val="4"/>
        <w:tabs>
          <w:tab w:val="left" w:pos="2139"/>
        </w:tabs>
        <w:spacing w:before="2" w:line="560" w:lineRule="exact"/>
        <w:ind w:left="440" w:leftChars="200" w:right="417" w:firstLine="640"/>
        <w:jc w:val="both"/>
        <w:rPr>
          <w:rFonts w:ascii="仿宋_GB2312" w:hAnsi="仿宋_GB2312" w:eastAsia="仿宋_GB2312" w:cs="仿宋_GB2312"/>
          <w:w w:val="99"/>
          <w:lang w:val="en-US"/>
        </w:rPr>
      </w:pPr>
      <w:r>
        <w:rPr>
          <w:rFonts w:hint="eastAsia" w:ascii="仿宋_GB2312" w:hAnsi="仿宋_GB2312" w:eastAsia="仿宋_GB2312" w:cs="仿宋_GB2312"/>
        </w:rPr>
        <w:t>第二条</w:t>
      </w:r>
      <w:r>
        <w:rPr>
          <w:rFonts w:hint="eastAsia" w:ascii="仿宋_GB2312" w:hAnsi="仿宋_GB2312" w:eastAsia="仿宋_GB2312" w:cs="仿宋_GB2312"/>
        </w:rPr>
        <w:tab/>
      </w:r>
      <w:r>
        <w:rPr>
          <w:rFonts w:hint="eastAsia" w:ascii="仿宋_GB2312" w:hAnsi="仿宋_GB2312" w:eastAsia="仿宋_GB2312" w:cs="仿宋_GB2312"/>
        </w:rPr>
        <w:t>本办法的制定依据</w:t>
      </w:r>
      <w:r>
        <w:rPr>
          <w:rFonts w:hint="eastAsia" w:ascii="仿宋_GB2312" w:hAnsi="仿宋_GB2312" w:eastAsia="仿宋_GB2312" w:cs="仿宋_GB2312"/>
          <w:spacing w:val="-87"/>
        </w:rPr>
        <w:t>是</w:t>
      </w:r>
      <w:r>
        <w:rPr>
          <w:rFonts w:hint="eastAsia" w:ascii="仿宋_GB2312" w:hAnsi="仿宋_GB2312" w:eastAsia="仿宋_GB2312" w:cs="仿宋_GB2312"/>
        </w:rPr>
        <w:t>《团体标准管理规定</w:t>
      </w:r>
      <w:r>
        <w:rPr>
          <w:rFonts w:hint="eastAsia" w:ascii="仿宋_GB2312" w:hAnsi="仿宋_GB2312" w:eastAsia="仿宋_GB2312" w:cs="仿宋_GB2312"/>
          <w:spacing w:val="-247"/>
        </w:rPr>
        <w:t>》</w:t>
      </w:r>
      <w:r>
        <w:rPr>
          <w:rFonts w:hint="eastAsia" w:ascii="仿宋_GB2312" w:hAnsi="仿宋_GB2312" w:eastAsia="仿宋_GB2312" w:cs="仿宋_GB2312"/>
        </w:rPr>
        <w:t>（国标</w:t>
      </w:r>
      <w:r>
        <w:rPr>
          <w:rFonts w:hint="eastAsia" w:ascii="仿宋_GB2312" w:hAnsi="仿宋_GB2312" w:eastAsia="仿宋_GB2312" w:cs="仿宋_GB2312"/>
          <w:spacing w:val="5"/>
        </w:rPr>
        <w:t>委</w:t>
      </w:r>
      <w:r>
        <w:rPr>
          <w:rFonts w:hint="eastAsia" w:ascii="仿宋_GB2312" w:hAnsi="仿宋_GB2312" w:eastAsia="仿宋_GB2312" w:cs="仿宋_GB2312"/>
        </w:rPr>
        <w:t>〔2019〕1</w:t>
      </w:r>
      <w:r>
        <w:rPr>
          <w:rFonts w:hint="eastAsia" w:ascii="仿宋_GB2312" w:hAnsi="仿宋_GB2312" w:eastAsia="仿宋_GB2312" w:cs="仿宋_GB2312"/>
          <w:spacing w:val="-74"/>
        </w:rPr>
        <w:t xml:space="preserve"> </w:t>
      </w:r>
      <w:r>
        <w:rPr>
          <w:rFonts w:hint="eastAsia" w:ascii="仿宋_GB2312" w:hAnsi="仿宋_GB2312" w:eastAsia="仿宋_GB2312" w:cs="仿宋_GB2312"/>
        </w:rPr>
        <w:t>号</w:t>
      </w:r>
      <w:r>
        <w:rPr>
          <w:rFonts w:hint="eastAsia" w:ascii="仿宋_GB2312" w:hAnsi="仿宋_GB2312" w:eastAsia="仿宋_GB2312" w:cs="仿宋_GB2312"/>
          <w:spacing w:val="5"/>
        </w:rPr>
        <w:t>）、</w:t>
      </w:r>
      <w:r>
        <w:rPr>
          <w:rFonts w:hint="eastAsia" w:ascii="仿宋_GB2312" w:hAnsi="仿宋_GB2312" w:eastAsia="仿宋_GB2312" w:cs="仿宋_GB2312"/>
        </w:rPr>
        <w:t>《陕西省团体标准管理办法》、</w:t>
      </w:r>
      <w:r>
        <w:rPr>
          <w:rFonts w:hint="eastAsia" w:ascii="仿宋_GB2312" w:hAnsi="仿宋_GB2312" w:eastAsia="仿宋_GB2312" w:cs="仿宋_GB2312"/>
          <w:spacing w:val="5"/>
        </w:rPr>
        <w:t>《</w:t>
      </w:r>
      <w:r>
        <w:rPr>
          <w:rFonts w:hint="eastAsia" w:ascii="仿宋_GB2312" w:hAnsi="仿宋_GB2312" w:eastAsia="仿宋_GB2312" w:cs="仿宋_GB2312"/>
        </w:rPr>
        <w:t>团</w:t>
      </w:r>
      <w:r>
        <w:rPr>
          <w:rFonts w:hint="eastAsia" w:ascii="仿宋_GB2312" w:hAnsi="仿宋_GB2312" w:eastAsia="仿宋_GB2312" w:cs="仿宋_GB2312"/>
          <w:spacing w:val="5"/>
        </w:rPr>
        <w:t>体</w:t>
      </w:r>
      <w:r>
        <w:rPr>
          <w:rFonts w:hint="eastAsia" w:ascii="仿宋_GB2312" w:hAnsi="仿宋_GB2312" w:eastAsia="仿宋_GB2312" w:cs="仿宋_GB2312"/>
        </w:rPr>
        <w:t>标</w:t>
      </w:r>
      <w:r>
        <w:rPr>
          <w:rFonts w:hint="eastAsia" w:ascii="仿宋_GB2312" w:hAnsi="仿宋_GB2312" w:eastAsia="仿宋_GB2312" w:cs="仿宋_GB2312"/>
          <w:spacing w:val="5"/>
        </w:rPr>
        <w:t>准</w:t>
      </w:r>
      <w:r>
        <w:rPr>
          <w:rFonts w:hint="eastAsia" w:ascii="仿宋_GB2312" w:hAnsi="仿宋_GB2312" w:eastAsia="仿宋_GB2312" w:cs="仿宋_GB2312"/>
        </w:rPr>
        <w:t>化</w:t>
      </w:r>
      <w:r>
        <w:rPr>
          <w:rFonts w:hint="eastAsia" w:ascii="仿宋_GB2312" w:hAnsi="仿宋_GB2312" w:eastAsia="仿宋_GB2312" w:cs="仿宋_GB2312"/>
          <w:spacing w:val="5"/>
        </w:rPr>
        <w:t>第</w:t>
      </w:r>
      <w:r>
        <w:rPr>
          <w:rFonts w:hint="eastAsia" w:ascii="仿宋_GB2312" w:hAnsi="仿宋_GB2312" w:eastAsia="仿宋_GB2312" w:cs="仿宋_GB2312"/>
        </w:rPr>
        <w:t>一</w:t>
      </w:r>
      <w:r>
        <w:rPr>
          <w:rFonts w:hint="eastAsia" w:ascii="仿宋_GB2312" w:hAnsi="仿宋_GB2312" w:eastAsia="仿宋_GB2312" w:cs="仿宋_GB2312"/>
          <w:spacing w:val="5"/>
        </w:rPr>
        <w:t>部</w:t>
      </w:r>
      <w:r>
        <w:rPr>
          <w:rFonts w:hint="eastAsia" w:ascii="仿宋_GB2312" w:hAnsi="仿宋_GB2312" w:eastAsia="仿宋_GB2312" w:cs="仿宋_GB2312"/>
        </w:rPr>
        <w:t>分</w:t>
      </w:r>
      <w:r>
        <w:rPr>
          <w:rFonts w:hint="eastAsia" w:ascii="仿宋_GB2312" w:hAnsi="仿宋_GB2312" w:eastAsia="仿宋_GB2312" w:cs="仿宋_GB2312"/>
          <w:spacing w:val="5"/>
        </w:rPr>
        <w:t>良</w:t>
      </w:r>
      <w:r>
        <w:rPr>
          <w:rFonts w:hint="eastAsia" w:ascii="仿宋_GB2312" w:hAnsi="仿宋_GB2312" w:eastAsia="仿宋_GB2312" w:cs="仿宋_GB2312"/>
        </w:rPr>
        <w:t>好</w:t>
      </w:r>
      <w:r>
        <w:rPr>
          <w:rFonts w:hint="eastAsia" w:ascii="仿宋_GB2312" w:hAnsi="仿宋_GB2312" w:eastAsia="仿宋_GB2312" w:cs="仿宋_GB2312"/>
          <w:spacing w:val="5"/>
        </w:rPr>
        <w:t>行</w:t>
      </w:r>
      <w:r>
        <w:rPr>
          <w:rFonts w:hint="eastAsia" w:ascii="仿宋_GB2312" w:hAnsi="仿宋_GB2312" w:eastAsia="仿宋_GB2312" w:cs="仿宋_GB2312"/>
        </w:rPr>
        <w:t>为</w:t>
      </w:r>
      <w:r>
        <w:rPr>
          <w:rFonts w:hint="eastAsia" w:ascii="仿宋_GB2312" w:hAnsi="仿宋_GB2312" w:eastAsia="仿宋_GB2312" w:cs="仿宋_GB2312"/>
          <w:spacing w:val="5"/>
        </w:rPr>
        <w:t>指</w:t>
      </w:r>
      <w:r>
        <w:rPr>
          <w:rFonts w:hint="eastAsia" w:ascii="仿宋_GB2312" w:hAnsi="仿宋_GB2312" w:eastAsia="仿宋_GB2312" w:cs="仿宋_GB2312"/>
        </w:rPr>
        <w:t>南</w:t>
      </w:r>
      <w:r>
        <w:rPr>
          <w:rFonts w:hint="eastAsia" w:ascii="仿宋_GB2312" w:hAnsi="仿宋_GB2312" w:eastAsia="仿宋_GB2312" w:cs="仿宋_GB2312"/>
          <w:w w:val="99"/>
        </w:rPr>
        <w:t>（</w:t>
      </w:r>
      <w:r>
        <w:rPr>
          <w:rFonts w:hint="eastAsia" w:ascii="仿宋_GB2312" w:hAnsi="仿宋_GB2312" w:eastAsia="仿宋_GB2312" w:cs="仿宋_GB2312"/>
          <w:spacing w:val="1"/>
          <w:w w:val="99"/>
        </w:rPr>
        <w:t>GB</w:t>
      </w:r>
      <w:r>
        <w:rPr>
          <w:rFonts w:hint="eastAsia" w:ascii="仿宋_GB2312" w:hAnsi="仿宋_GB2312" w:eastAsia="仿宋_GB2312" w:cs="仿宋_GB2312"/>
          <w:spacing w:val="-2"/>
          <w:w w:val="99"/>
        </w:rPr>
        <w:t>/</w:t>
      </w:r>
      <w:r>
        <w:rPr>
          <w:rFonts w:hint="eastAsia" w:ascii="仿宋_GB2312" w:hAnsi="仿宋_GB2312" w:eastAsia="仿宋_GB2312" w:cs="仿宋_GB2312"/>
          <w:spacing w:val="1"/>
          <w:w w:val="99"/>
        </w:rPr>
        <w:t>T2</w:t>
      </w:r>
      <w:r>
        <w:rPr>
          <w:rFonts w:hint="eastAsia" w:ascii="仿宋_GB2312" w:hAnsi="仿宋_GB2312" w:eastAsia="仿宋_GB2312" w:cs="仿宋_GB2312"/>
          <w:spacing w:val="-2"/>
          <w:w w:val="99"/>
        </w:rPr>
        <w:t>0</w:t>
      </w:r>
      <w:r>
        <w:rPr>
          <w:rFonts w:hint="eastAsia" w:ascii="仿宋_GB2312" w:hAnsi="仿宋_GB2312" w:eastAsia="仿宋_GB2312" w:cs="仿宋_GB2312"/>
          <w:spacing w:val="1"/>
          <w:w w:val="99"/>
        </w:rPr>
        <w:t>00</w:t>
      </w:r>
      <w:r>
        <w:rPr>
          <w:rFonts w:hint="eastAsia" w:ascii="仿宋_GB2312" w:hAnsi="仿宋_GB2312" w:eastAsia="仿宋_GB2312" w:cs="仿宋_GB2312"/>
          <w:spacing w:val="-2"/>
          <w:w w:val="99"/>
        </w:rPr>
        <w:t>4</w:t>
      </w:r>
      <w:r>
        <w:rPr>
          <w:rFonts w:hint="eastAsia" w:ascii="仿宋_GB2312" w:hAnsi="仿宋_GB2312" w:eastAsia="仿宋_GB2312" w:cs="仿宋_GB2312"/>
          <w:spacing w:val="1"/>
          <w:w w:val="99"/>
        </w:rPr>
        <w:t>.1</w:t>
      </w:r>
      <w:r>
        <w:rPr>
          <w:rFonts w:hint="eastAsia" w:ascii="仿宋_GB2312" w:hAnsi="仿宋_GB2312" w:eastAsia="仿宋_GB2312" w:cs="仿宋_GB2312"/>
          <w:w w:val="99"/>
        </w:rPr>
        <w:t>—</w:t>
      </w:r>
      <w:r>
        <w:rPr>
          <w:rFonts w:hint="eastAsia" w:ascii="仿宋_GB2312" w:hAnsi="仿宋_GB2312" w:eastAsia="仿宋_GB2312" w:cs="仿宋_GB2312"/>
          <w:spacing w:val="1"/>
          <w:w w:val="99"/>
        </w:rPr>
        <w:t>20</w:t>
      </w:r>
      <w:r>
        <w:rPr>
          <w:rFonts w:hint="eastAsia" w:ascii="仿宋_GB2312" w:hAnsi="仿宋_GB2312" w:eastAsia="仿宋_GB2312" w:cs="仿宋_GB2312"/>
          <w:spacing w:val="-2"/>
          <w:w w:val="99"/>
        </w:rPr>
        <w:t>1</w:t>
      </w:r>
      <w:r>
        <w:rPr>
          <w:rFonts w:hint="eastAsia" w:ascii="仿宋_GB2312" w:hAnsi="仿宋_GB2312" w:eastAsia="仿宋_GB2312" w:cs="仿宋_GB2312"/>
          <w:spacing w:val="1"/>
          <w:w w:val="99"/>
        </w:rPr>
        <w:t>6</w:t>
      </w:r>
      <w:r>
        <w:rPr>
          <w:rFonts w:hint="eastAsia" w:ascii="仿宋_GB2312" w:hAnsi="仿宋_GB2312" w:eastAsia="仿宋_GB2312" w:cs="仿宋_GB2312"/>
          <w:spacing w:val="-161"/>
          <w:w w:val="99"/>
        </w:rPr>
        <w:t>）</w:t>
      </w:r>
      <w:r>
        <w:rPr>
          <w:rFonts w:hint="eastAsia" w:ascii="仿宋_GB2312" w:hAnsi="仿宋_GB2312" w:eastAsia="仿宋_GB2312" w:cs="仿宋_GB2312"/>
          <w:w w:val="99"/>
        </w:rPr>
        <w:t>。</w:t>
      </w:r>
      <w:r>
        <w:rPr>
          <w:rFonts w:hint="eastAsia" w:ascii="仿宋_GB2312" w:hAnsi="仿宋_GB2312" w:eastAsia="仿宋_GB2312" w:cs="仿宋_GB2312"/>
          <w:w w:val="99"/>
          <w:lang w:val="en-US"/>
        </w:rPr>
        <w:t xml:space="preserve">  </w:t>
      </w:r>
    </w:p>
    <w:p>
      <w:pPr>
        <w:pStyle w:val="4"/>
        <w:tabs>
          <w:tab w:val="left" w:pos="2139"/>
        </w:tabs>
        <w:spacing w:before="2" w:line="560" w:lineRule="exact"/>
        <w:ind w:left="440" w:leftChars="200" w:right="417" w:firstLine="640"/>
        <w:jc w:val="both"/>
        <w:rPr>
          <w:rFonts w:ascii="仿宋_GB2312" w:hAnsi="仿宋_GB2312" w:eastAsia="仿宋_GB2312" w:cs="仿宋_GB2312"/>
        </w:rPr>
      </w:pPr>
      <w:r>
        <w:rPr>
          <w:rFonts w:hint="eastAsia" w:ascii="仿宋_GB2312" w:hAnsi="仿宋_GB2312" w:eastAsia="仿宋_GB2312" w:cs="仿宋_GB2312"/>
        </w:rPr>
        <w:t>第三条</w:t>
      </w:r>
      <w:r>
        <w:rPr>
          <w:rFonts w:hint="eastAsia" w:ascii="仿宋_GB2312" w:hAnsi="仿宋_GB2312" w:eastAsia="仿宋_GB2312" w:cs="仿宋_GB2312"/>
        </w:rPr>
        <w:tab/>
      </w:r>
      <w:r>
        <w:rPr>
          <w:rFonts w:hint="eastAsia" w:ascii="仿宋_GB2312" w:hAnsi="仿宋_GB2312" w:eastAsia="仿宋_GB2312" w:cs="仿宋_GB2312"/>
        </w:rPr>
        <w:t>本办法适用于陕西省</w:t>
      </w:r>
      <w:r>
        <w:rPr>
          <w:rFonts w:hint="eastAsia" w:ascii="仿宋_GB2312" w:hAnsi="仿宋_GB2312" w:eastAsia="仿宋_GB2312" w:cs="仿宋_GB2312"/>
          <w:lang w:val="en-US"/>
        </w:rPr>
        <w:t>城镇供水排水</w:t>
      </w:r>
      <w:r>
        <w:rPr>
          <w:rFonts w:hint="eastAsia" w:ascii="仿宋_GB2312" w:hAnsi="仿宋_GB2312" w:eastAsia="仿宋_GB2312" w:cs="仿宋_GB2312"/>
        </w:rPr>
        <w:t>协会团体标</w:t>
      </w:r>
      <w:r>
        <w:rPr>
          <w:rFonts w:hint="eastAsia" w:ascii="仿宋_GB2312" w:hAnsi="仿宋_GB2312" w:eastAsia="仿宋_GB2312" w:cs="仿宋_GB2312"/>
          <w:spacing w:val="-12"/>
        </w:rPr>
        <w:t>准</w:t>
      </w:r>
      <w:r>
        <w:rPr>
          <w:rFonts w:hint="eastAsia" w:ascii="仿宋_GB2312" w:hAnsi="仿宋_GB2312" w:eastAsia="仿宋_GB2312" w:cs="仿宋_GB2312"/>
        </w:rPr>
        <w:t>的制定、修订、实施、监督和日常管理。</w:t>
      </w:r>
    </w:p>
    <w:p>
      <w:pPr>
        <w:pStyle w:val="4"/>
        <w:spacing w:before="2" w:line="560" w:lineRule="exact"/>
        <w:ind w:left="440" w:leftChars="200" w:right="417" w:firstLine="640"/>
        <w:jc w:val="both"/>
        <w:rPr>
          <w:rFonts w:ascii="仿宋_GB2312" w:hAnsi="仿宋_GB2312" w:eastAsia="仿宋_GB2312" w:cs="仿宋_GB2312"/>
        </w:rPr>
      </w:pPr>
      <w:r>
        <w:rPr>
          <w:rFonts w:hint="eastAsia" w:ascii="仿宋_GB2312" w:hAnsi="仿宋_GB2312" w:eastAsia="仿宋_GB2312" w:cs="仿宋_GB2312"/>
          <w:spacing w:val="-1"/>
        </w:rPr>
        <w:t>第四条 开展团体标准化工作的目的是与国家标准、行</w:t>
      </w:r>
      <w:r>
        <w:rPr>
          <w:rFonts w:hint="eastAsia" w:ascii="仿宋_GB2312" w:hAnsi="仿宋_GB2312" w:eastAsia="仿宋_GB2312" w:cs="仿宋_GB2312"/>
          <w:spacing w:val="-3"/>
        </w:rPr>
        <w:t>业标准协调互补，完善</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spacing w:val="-3"/>
        </w:rPr>
        <w:t>产业标准体系，促进我省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spacing w:val="-3"/>
        </w:rPr>
        <w:t>产业发展。</w:t>
      </w:r>
    </w:p>
    <w:p>
      <w:pPr>
        <w:pStyle w:val="4"/>
        <w:spacing w:before="2" w:line="560" w:lineRule="exact"/>
        <w:ind w:left="440" w:leftChars="200" w:right="405" w:firstLine="640"/>
        <w:jc w:val="both"/>
        <w:rPr>
          <w:rFonts w:ascii="仿宋_GB2312" w:hAnsi="仿宋_GB2312" w:eastAsia="仿宋_GB2312" w:cs="仿宋_GB2312"/>
        </w:rPr>
      </w:pPr>
      <w:r>
        <w:rPr>
          <w:rFonts w:hint="eastAsia" w:ascii="仿宋_GB2312" w:hAnsi="仿宋_GB2312" w:eastAsia="仿宋_GB2312" w:cs="仿宋_GB2312"/>
        </w:rPr>
        <w:t>第五条 陕西省</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协会团体标准为自愿性标准</w:t>
      </w:r>
      <w:r>
        <w:rPr>
          <w:rFonts w:hint="eastAsia" w:ascii="仿宋_GB2312" w:hAnsi="仿宋_GB2312" w:eastAsia="仿宋_GB2312" w:cs="仿宋_GB2312"/>
          <w:lang w:eastAsia="zh-CN"/>
        </w:rPr>
        <w:t>，</w:t>
      </w:r>
      <w:r>
        <w:rPr>
          <w:rFonts w:hint="eastAsia" w:ascii="仿宋_GB2312" w:hAnsi="仿宋_GB2312" w:eastAsia="仿宋_GB2312" w:cs="仿宋_GB2312"/>
        </w:rPr>
        <w:t>供协会会员或社会自愿采用。</w:t>
      </w:r>
    </w:p>
    <w:p>
      <w:pPr>
        <w:pStyle w:val="4"/>
        <w:spacing w:before="2" w:line="560" w:lineRule="exact"/>
        <w:ind w:left="440" w:leftChars="200" w:firstLine="640" w:firstLineChars="200"/>
        <w:jc w:val="both"/>
        <w:rPr>
          <w:rFonts w:ascii="仿宋_GB2312" w:hAnsi="仿宋_GB2312" w:eastAsia="仿宋_GB2312" w:cs="仿宋_GB2312"/>
        </w:rPr>
      </w:pPr>
      <w:r>
        <w:rPr>
          <w:rFonts w:hint="eastAsia" w:ascii="仿宋_GB2312" w:hAnsi="仿宋_GB2312" w:eastAsia="仿宋_GB2312" w:cs="仿宋_GB2312"/>
        </w:rPr>
        <w:t>第六条 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协会团体标准的</w:t>
      </w:r>
      <w:r>
        <w:rPr>
          <w:rFonts w:hint="eastAsia" w:ascii="仿宋_GB2312" w:hAnsi="仿宋_GB2312" w:eastAsia="仿宋_GB2312" w:cs="仿宋_GB2312"/>
          <w:lang w:eastAsia="zh-CN"/>
        </w:rPr>
        <w:t>制订</w:t>
      </w:r>
      <w:r>
        <w:rPr>
          <w:rFonts w:hint="eastAsia" w:ascii="仿宋_GB2312" w:hAnsi="仿宋_GB2312" w:eastAsia="仿宋_GB2312" w:cs="仿宋_GB2312"/>
        </w:rPr>
        <w:t>、修订原则：</w:t>
      </w:r>
    </w:p>
    <w:p>
      <w:pPr>
        <w:pStyle w:val="4"/>
        <w:spacing w:before="2" w:line="560" w:lineRule="exact"/>
        <w:ind w:left="440" w:leftChars="200" w:firstLine="640" w:firstLineChars="200"/>
        <w:jc w:val="both"/>
        <w:rPr>
          <w:rFonts w:ascii="仿宋_GB2312" w:hAnsi="仿宋_GB2312" w:eastAsia="仿宋_GB2312" w:cs="仿宋_GB2312"/>
        </w:rPr>
      </w:pPr>
      <w:r>
        <w:rPr>
          <w:rFonts w:hint="eastAsia" w:ascii="仿宋_GB2312" w:hAnsi="仿宋_GB2312" w:eastAsia="仿宋_GB2312" w:cs="仿宋_GB2312"/>
        </w:rPr>
        <w:t>（一）遵守国家法律法规；</w:t>
      </w:r>
    </w:p>
    <w:p>
      <w:pPr>
        <w:pStyle w:val="4"/>
        <w:keepNext w:val="0"/>
        <w:keepLines w:val="0"/>
        <w:pageBreakBefore w:val="0"/>
        <w:widowControl w:val="0"/>
        <w:tabs>
          <w:tab w:val="left" w:pos="2139"/>
        </w:tabs>
        <w:kinsoku/>
        <w:wordWrap/>
        <w:overflowPunct/>
        <w:topLinePunct w:val="0"/>
        <w:autoSpaceDE w:val="0"/>
        <w:autoSpaceDN w:val="0"/>
        <w:bidi w:val="0"/>
        <w:adjustRightInd/>
        <w:snapToGrid/>
        <w:spacing w:before="2" w:line="560" w:lineRule="exact"/>
        <w:ind w:left="440" w:leftChars="200" w:right="0" w:firstLine="641"/>
        <w:jc w:val="both"/>
        <w:textAlignment w:val="auto"/>
        <w:rPr>
          <w:rFonts w:hint="eastAsia" w:ascii="仿宋_GB2312" w:hAnsi="仿宋_GB2312" w:eastAsia="仿宋_GB2312" w:cs="仿宋_GB2312"/>
        </w:rPr>
      </w:pPr>
      <w:r>
        <w:rPr>
          <w:rFonts w:hint="eastAsia" w:ascii="仿宋_GB2312" w:hAnsi="仿宋_GB2312" w:eastAsia="仿宋_GB2312" w:cs="仿宋_GB2312"/>
        </w:rPr>
        <w:t>（二）不与国家标准、行业标准相抵触，积极采用国际标准，符合强制性标准要求；</w:t>
      </w:r>
    </w:p>
    <w:p>
      <w:pPr>
        <w:pStyle w:val="4"/>
        <w:tabs>
          <w:tab w:val="left" w:pos="2139"/>
        </w:tabs>
        <w:spacing w:before="2" w:line="560" w:lineRule="exact"/>
        <w:ind w:left="440" w:leftChars="200" w:right="417" w:firstLine="640"/>
        <w:jc w:val="both"/>
        <w:rPr>
          <w:rFonts w:hint="eastAsia" w:ascii="仿宋_GB2312" w:hAnsi="仿宋_GB2312" w:eastAsia="仿宋_GB2312" w:cs="仿宋_GB2312"/>
        </w:rPr>
      </w:pPr>
      <w:r>
        <w:rPr>
          <w:rFonts w:hint="eastAsia" w:ascii="仿宋_GB2312" w:hAnsi="仿宋_GB2312" w:eastAsia="仿宋_GB2312" w:cs="仿宋_GB2312"/>
        </w:rPr>
        <w:t>（三）坚持开放、公平、透明、协商一致的原则；</w:t>
      </w:r>
    </w:p>
    <w:p>
      <w:pPr>
        <w:pStyle w:val="4"/>
        <w:tabs>
          <w:tab w:val="left" w:pos="2139"/>
        </w:tabs>
        <w:spacing w:before="2" w:line="560" w:lineRule="exact"/>
        <w:ind w:left="440" w:leftChars="200" w:right="417" w:firstLine="640"/>
        <w:jc w:val="both"/>
        <w:rPr>
          <w:rFonts w:hint="eastAsia" w:ascii="仿宋_GB2312" w:hAnsi="仿宋_GB2312" w:eastAsia="仿宋_GB2312" w:cs="仿宋_GB2312"/>
        </w:rPr>
      </w:pPr>
      <w:r>
        <w:rPr>
          <w:rFonts w:hint="eastAsia" w:ascii="仿宋_GB2312" w:hAnsi="仿宋_GB2312" w:eastAsia="仿宋_GB2312" w:cs="仿宋_GB2312"/>
        </w:rPr>
        <w:t>（四）有利于推动技术创新和科学进步。</w:t>
      </w:r>
    </w:p>
    <w:p>
      <w:pPr>
        <w:pStyle w:val="4"/>
        <w:keepNext w:val="0"/>
        <w:keepLines w:val="0"/>
        <w:pageBreakBefore w:val="0"/>
        <w:widowControl w:val="0"/>
        <w:tabs>
          <w:tab w:val="left" w:pos="2139"/>
        </w:tabs>
        <w:kinsoku/>
        <w:wordWrap/>
        <w:overflowPunct/>
        <w:topLinePunct w:val="0"/>
        <w:autoSpaceDE w:val="0"/>
        <w:autoSpaceDN w:val="0"/>
        <w:bidi w:val="0"/>
        <w:adjustRightInd/>
        <w:snapToGrid/>
        <w:spacing w:before="2" w:line="560" w:lineRule="exact"/>
        <w:ind w:left="440" w:leftChars="200" w:right="0" w:firstLine="641"/>
        <w:jc w:val="both"/>
        <w:textAlignment w:val="auto"/>
        <w:rPr>
          <w:rFonts w:ascii="仿宋_GB2312" w:hAnsi="仿宋_GB2312" w:eastAsia="仿宋_GB2312" w:cs="仿宋_GB2312"/>
          <w:color w:val="C00000"/>
        </w:rPr>
      </w:pPr>
      <w:r>
        <w:rPr>
          <w:rFonts w:hint="eastAsia" w:ascii="仿宋_GB2312" w:hAnsi="仿宋_GB2312" w:eastAsia="仿宋_GB2312" w:cs="仿宋_GB2312"/>
        </w:rPr>
        <w:t>第七条 陕西省</w:t>
      </w:r>
      <w:r>
        <w:rPr>
          <w:rFonts w:hint="eastAsia" w:ascii="仿宋_GB2312" w:hAnsi="仿宋_GB2312" w:eastAsia="仿宋_GB2312" w:cs="仿宋_GB2312"/>
          <w:lang w:val="en-US"/>
        </w:rPr>
        <w:t>城镇供水排水</w:t>
      </w:r>
      <w:r>
        <w:rPr>
          <w:rFonts w:hint="eastAsia" w:ascii="仿宋_GB2312" w:hAnsi="仿宋_GB2312" w:eastAsia="仿宋_GB2312" w:cs="仿宋_GB2312"/>
        </w:rPr>
        <w:t>协会通过陕西省</w:t>
      </w:r>
      <w:r>
        <w:rPr>
          <w:rFonts w:hint="eastAsia" w:ascii="仿宋_GB2312" w:hAnsi="仿宋_GB2312" w:eastAsia="仿宋_GB2312" w:cs="仿宋_GB2312"/>
          <w:lang w:eastAsia="zh-CN"/>
        </w:rPr>
        <w:t>城镇</w:t>
      </w:r>
      <w:r>
        <w:rPr>
          <w:rFonts w:hint="eastAsia" w:ascii="仿宋_GB2312" w:hAnsi="仿宋_GB2312" w:eastAsia="仿宋_GB2312" w:cs="仿宋_GB2312"/>
          <w:lang w:val="en-US"/>
        </w:rPr>
        <w:t>供水排</w:t>
      </w:r>
      <w:r>
        <w:rPr>
          <w:rFonts w:hint="eastAsia" w:ascii="仿宋_GB2312" w:hAnsi="仿宋_GB2312" w:eastAsia="仿宋_GB2312" w:cs="仿宋_GB2312"/>
          <w:color w:val="auto"/>
          <w:spacing w:val="-3"/>
          <w:lang w:val="en-US"/>
        </w:rPr>
        <w:t>水</w:t>
      </w:r>
      <w:r>
        <w:rPr>
          <w:rFonts w:hint="eastAsia" w:ascii="仿宋_GB2312" w:hAnsi="仿宋_GB2312" w:eastAsia="仿宋_GB2312" w:cs="仿宋_GB2312"/>
          <w:color w:val="auto"/>
        </w:rPr>
        <w:t>网站和全</w:t>
      </w:r>
      <w:bookmarkStart w:id="0" w:name="_GoBack"/>
      <w:bookmarkEnd w:id="0"/>
      <w:r>
        <w:rPr>
          <w:rFonts w:hint="eastAsia" w:ascii="仿宋_GB2312" w:hAnsi="仿宋_GB2312" w:eastAsia="仿宋_GB2312" w:cs="仿宋_GB2312"/>
          <w:color w:val="auto"/>
        </w:rPr>
        <w:t>国团体标准信息平台公开团体标准相关工作信息。</w:t>
      </w:r>
    </w:p>
    <w:p>
      <w:pPr>
        <w:pStyle w:val="4"/>
        <w:keepNext w:val="0"/>
        <w:keepLines w:val="0"/>
        <w:pageBreakBefore w:val="0"/>
        <w:widowControl w:val="0"/>
        <w:tabs>
          <w:tab w:val="left" w:pos="2139"/>
        </w:tabs>
        <w:kinsoku/>
        <w:wordWrap/>
        <w:overflowPunct/>
        <w:topLinePunct w:val="0"/>
        <w:autoSpaceDE w:val="0"/>
        <w:autoSpaceDN w:val="0"/>
        <w:bidi w:val="0"/>
        <w:adjustRightInd/>
        <w:snapToGrid/>
        <w:spacing w:before="2" w:line="560" w:lineRule="exact"/>
        <w:ind w:left="440" w:leftChars="200" w:right="0" w:firstLine="641"/>
        <w:jc w:val="both"/>
        <w:textAlignment w:val="auto"/>
        <w:rPr>
          <w:rFonts w:ascii="仿宋_GB2312" w:hAnsi="仿宋_GB2312" w:eastAsia="仿宋_GB2312" w:cs="仿宋_GB2312"/>
        </w:rPr>
      </w:pPr>
      <w:r>
        <w:rPr>
          <w:rFonts w:hint="eastAsia" w:ascii="仿宋_GB2312" w:hAnsi="仿宋_GB2312" w:eastAsia="仿宋_GB2312" w:cs="仿宋_GB2312"/>
        </w:rPr>
        <w:t>第八条</w:t>
      </w:r>
      <w:r>
        <w:rPr>
          <w:rFonts w:hint="eastAsia" w:ascii="仿宋_GB2312" w:hAnsi="仿宋_GB2312" w:eastAsia="仿宋_GB2312" w:cs="仿宋_GB2312"/>
        </w:rPr>
        <w:tab/>
      </w: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协会团体标准编号由团体标准代号</w:t>
      </w:r>
      <w:r>
        <w:rPr>
          <w:rFonts w:hint="eastAsia" w:ascii="仿宋_GB2312" w:hAnsi="仿宋_GB2312" w:eastAsia="仿宋_GB2312" w:cs="仿宋_GB2312"/>
          <w:spacing w:val="-3"/>
        </w:rPr>
        <w:t>、</w:t>
      </w:r>
      <w:r>
        <w:rPr>
          <w:rFonts w:hint="eastAsia" w:ascii="仿宋_GB2312" w:hAnsi="仿宋_GB2312" w:eastAsia="仿宋_GB2312" w:cs="仿宋_GB2312"/>
        </w:rPr>
        <w:t>协会代号</w:t>
      </w:r>
      <w:r>
        <w:rPr>
          <w:rFonts w:hint="eastAsia" w:ascii="仿宋_GB2312" w:hAnsi="仿宋_GB2312" w:eastAsia="仿宋_GB2312" w:cs="仿宋_GB2312"/>
          <w:spacing w:val="-3"/>
        </w:rPr>
        <w:t>、</w:t>
      </w:r>
      <w:r>
        <w:rPr>
          <w:rFonts w:hint="eastAsia" w:ascii="仿宋_GB2312" w:hAnsi="仿宋_GB2312" w:eastAsia="仿宋_GB2312" w:cs="仿宋_GB2312"/>
        </w:rPr>
        <w:t>标准顺序号</w:t>
      </w:r>
      <w:r>
        <w:rPr>
          <w:rFonts w:hint="eastAsia" w:ascii="仿宋_GB2312" w:hAnsi="仿宋_GB2312" w:eastAsia="仿宋_GB2312" w:cs="仿宋_GB2312"/>
          <w:spacing w:val="-5"/>
        </w:rPr>
        <w:t>、</w:t>
      </w:r>
      <w:r>
        <w:rPr>
          <w:rFonts w:hint="eastAsia" w:ascii="仿宋_GB2312" w:hAnsi="仿宋_GB2312" w:eastAsia="仿宋_GB2312" w:cs="仿宋_GB2312"/>
        </w:rPr>
        <w:t>发布年代号组成</w:t>
      </w:r>
      <w:r>
        <w:rPr>
          <w:rFonts w:hint="eastAsia" w:ascii="仿宋_GB2312" w:hAnsi="仿宋_GB2312" w:eastAsia="仿宋_GB2312" w:cs="仿宋_GB2312"/>
          <w:spacing w:val="-3"/>
        </w:rPr>
        <w:t>，</w:t>
      </w:r>
      <w:r>
        <w:rPr>
          <w:rFonts w:hint="eastAsia" w:ascii="仿宋_GB2312" w:hAnsi="仿宋_GB2312" w:eastAsia="仿宋_GB2312" w:cs="仿宋_GB2312"/>
        </w:rPr>
        <w:t>其格式如下：T/</w:t>
      </w:r>
      <w:r>
        <w:rPr>
          <w:rFonts w:hint="eastAsia" w:ascii="仿宋_GB2312" w:hAnsi="仿宋_GB2312" w:eastAsia="仿宋_GB2312" w:cs="仿宋_GB2312"/>
          <w:lang w:val="en-US"/>
        </w:rPr>
        <w:t>SXGSPS</w:t>
      </w:r>
      <w:r>
        <w:rPr>
          <w:rFonts w:hint="eastAsia" w:ascii="仿宋_GB2312" w:hAnsi="仿宋_GB2312" w:eastAsia="仿宋_GB2312" w:cs="仿宋_GB2312"/>
          <w:lang w:val="en-US" w:eastAsia="zh-CN"/>
        </w:rPr>
        <w:t xml:space="preserve"> B</w:t>
      </w:r>
      <w:r>
        <w:rPr>
          <w:rFonts w:hint="eastAsia" w:ascii="仿宋_GB2312" w:hAnsi="仿宋_GB2312" w:eastAsia="仿宋_GB2312" w:cs="仿宋_GB2312"/>
        </w:rPr>
        <w:t>××—××××</w:t>
      </w:r>
    </w:p>
    <w:p>
      <w:pPr>
        <w:pStyle w:val="4"/>
        <w:spacing w:before="3" w:line="560" w:lineRule="exact"/>
        <w:ind w:left="440" w:leftChars="200"/>
        <w:jc w:val="both"/>
        <w:rPr>
          <w:rFonts w:ascii="仿宋_GB2312" w:hAnsi="仿宋_GB2312" w:eastAsia="仿宋_GB2312" w:cs="仿宋_GB2312"/>
        </w:rPr>
      </w:pPr>
      <w:r>
        <w:rPr>
          <w:rFonts w:hint="eastAsia" w:ascii="仿宋_GB2312" w:hAnsi="仿宋_GB2312" w:eastAsia="仿宋_GB2312" w:cs="仿宋_GB2312"/>
        </w:rPr>
        <w:t>其中 T：团体标准代号；</w:t>
      </w:r>
    </w:p>
    <w:p>
      <w:pPr>
        <w:pStyle w:val="4"/>
        <w:spacing w:line="560" w:lineRule="exact"/>
        <w:ind w:left="440" w:leftChars="200"/>
        <w:jc w:val="both"/>
        <w:rPr>
          <w:rFonts w:ascii="仿宋_GB2312" w:hAnsi="仿宋_GB2312" w:eastAsia="仿宋_GB2312" w:cs="仿宋_GB2312"/>
        </w:rPr>
      </w:pPr>
      <w:r>
        <w:rPr>
          <w:rFonts w:hint="eastAsia" w:ascii="仿宋_GB2312" w:hAnsi="仿宋_GB2312" w:eastAsia="仿宋_GB2312" w:cs="仿宋_GB2312"/>
          <w:highlight w:val="yellow"/>
          <w:lang w:val="en-US"/>
        </w:rPr>
        <w:t>SXGSPS</w:t>
      </w:r>
      <w:r>
        <w:rPr>
          <w:rFonts w:hint="eastAsia" w:ascii="仿宋_GB2312" w:hAnsi="仿宋_GB2312" w:eastAsia="仿宋_GB2312" w:cs="仿宋_GB2312"/>
          <w:highlight w:val="yellow"/>
        </w:rPr>
        <w:t>：陕西省</w:t>
      </w:r>
      <w:r>
        <w:rPr>
          <w:rFonts w:hint="eastAsia" w:ascii="仿宋_GB2312" w:hAnsi="仿宋_GB2312" w:eastAsia="仿宋_GB2312" w:cs="仿宋_GB2312"/>
          <w:highlight w:val="yellow"/>
          <w:lang w:val="en-US"/>
        </w:rPr>
        <w:t>城镇</w:t>
      </w:r>
      <w:r>
        <w:rPr>
          <w:rFonts w:hint="eastAsia" w:ascii="仿宋_GB2312" w:hAnsi="仿宋_GB2312" w:eastAsia="仿宋_GB2312" w:cs="仿宋_GB2312"/>
          <w:spacing w:val="-3"/>
          <w:highlight w:val="yellow"/>
          <w:lang w:val="en-US"/>
        </w:rPr>
        <w:t>供水排水</w:t>
      </w:r>
      <w:r>
        <w:rPr>
          <w:rFonts w:hint="eastAsia" w:ascii="仿宋_GB2312" w:hAnsi="仿宋_GB2312" w:eastAsia="仿宋_GB2312" w:cs="仿宋_GB2312"/>
          <w:highlight w:val="yellow"/>
        </w:rPr>
        <w:t>协会协会名称缩写</w:t>
      </w:r>
      <w:r>
        <w:rPr>
          <w:rFonts w:hint="eastAsia" w:ascii="仿宋_GB2312" w:hAnsi="仿宋_GB2312" w:eastAsia="仿宋_GB2312" w:cs="仿宋_GB2312"/>
        </w:rPr>
        <w:t>；</w:t>
      </w:r>
    </w:p>
    <w:p>
      <w:pPr>
        <w:pStyle w:val="4"/>
        <w:spacing w:line="560" w:lineRule="exact"/>
        <w:ind w:left="440" w:leftChars="200"/>
        <w:jc w:val="both"/>
        <w:rPr>
          <w:rFonts w:hint="eastAsia" w:ascii="仿宋_GB2312" w:hAnsi="仿宋_GB2312" w:eastAsia="仿宋_GB2312" w:cs="仿宋_GB2312"/>
        </w:rPr>
      </w:pPr>
      <w:r>
        <w:rPr>
          <w:rFonts w:hint="eastAsia" w:ascii="仿宋_GB2312" w:hAnsi="仿宋_GB2312" w:eastAsia="仿宋_GB2312" w:cs="仿宋_GB2312"/>
          <w:lang w:val="en-US" w:eastAsia="zh-CN"/>
        </w:rPr>
        <w:t>B</w:t>
      </w:r>
      <w:r>
        <w:rPr>
          <w:rFonts w:hint="eastAsia" w:ascii="仿宋_GB2312" w:hAnsi="仿宋_GB2312" w:eastAsia="仿宋_GB2312" w:cs="仿宋_GB2312"/>
        </w:rPr>
        <w:t>×× ：标准顺序号；</w:t>
      </w:r>
    </w:p>
    <w:p>
      <w:pPr>
        <w:pStyle w:val="4"/>
        <w:spacing w:line="560" w:lineRule="exact"/>
        <w:ind w:left="440" w:leftChars="200"/>
        <w:jc w:val="both"/>
        <w:rPr>
          <w:rFonts w:ascii="仿宋_GB2312" w:hAnsi="仿宋_GB2312" w:eastAsia="仿宋_GB2312" w:cs="仿宋_GB2312"/>
        </w:rPr>
      </w:pPr>
      <w:r>
        <w:rPr>
          <w:rFonts w:hint="eastAsia" w:ascii="仿宋_GB2312" w:hAnsi="仿宋_GB2312" w:eastAsia="仿宋_GB2312" w:cs="仿宋_GB2312"/>
        </w:rPr>
        <w:t>××××：年代号。</w:t>
      </w:r>
    </w:p>
    <w:p>
      <w:pPr>
        <w:pStyle w:val="3"/>
        <w:spacing w:before="214" w:line="560" w:lineRule="exact"/>
        <w:ind w:left="440" w:leftChars="200"/>
        <w:jc w:val="center"/>
        <w:rPr>
          <w:rFonts w:ascii="仿宋_GB2312" w:hAnsi="仿宋_GB2312" w:eastAsia="仿宋_GB2312" w:cs="仿宋_GB2312"/>
        </w:rPr>
      </w:pPr>
      <w:r>
        <w:rPr>
          <w:rFonts w:hint="eastAsia" w:ascii="仿宋_GB2312" w:hAnsi="仿宋_GB2312" w:eastAsia="仿宋_GB2312" w:cs="仿宋_GB2312"/>
        </w:rPr>
        <w:t>第二章 组织机构</w:t>
      </w:r>
    </w:p>
    <w:p>
      <w:pPr>
        <w:pStyle w:val="4"/>
        <w:tabs>
          <w:tab w:val="left" w:pos="2139"/>
        </w:tabs>
        <w:spacing w:line="560" w:lineRule="exact"/>
        <w:ind w:left="440" w:leftChars="200" w:right="417" w:firstLine="640"/>
        <w:jc w:val="both"/>
        <w:rPr>
          <w:rFonts w:ascii="仿宋_GB2312" w:hAnsi="仿宋_GB2312" w:eastAsia="仿宋_GB2312" w:cs="仿宋_GB2312"/>
        </w:rPr>
      </w:pPr>
      <w:r>
        <w:rPr>
          <w:rFonts w:hint="eastAsia" w:ascii="仿宋_GB2312" w:hAnsi="仿宋_GB2312" w:eastAsia="仿宋_GB2312" w:cs="仿宋_GB2312"/>
        </w:rPr>
        <w:t>第九条</w:t>
      </w:r>
      <w:r>
        <w:rPr>
          <w:rFonts w:hint="eastAsia" w:ascii="仿宋_GB2312" w:hAnsi="仿宋_GB2312" w:eastAsia="仿宋_GB2312" w:cs="仿宋_GB2312"/>
          <w:lang w:val="en-US"/>
        </w:rPr>
        <w:t xml:space="preserve"> </w:t>
      </w: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协会成</w:t>
      </w:r>
      <w:r>
        <w:rPr>
          <w:rFonts w:hint="eastAsia" w:ascii="仿宋_GB2312" w:hAnsi="仿宋_GB2312" w:eastAsia="仿宋_GB2312" w:cs="仿宋_GB2312"/>
          <w:spacing w:val="-15"/>
        </w:rPr>
        <w:t>立</w:t>
      </w: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w:t>
      </w:r>
      <w:r>
        <w:rPr>
          <w:rFonts w:hint="eastAsia" w:ascii="仿宋_GB2312" w:hAnsi="仿宋_GB2312" w:eastAsia="仿宋_GB2312" w:cs="仿宋_GB2312"/>
          <w:w w:val="99"/>
        </w:rPr>
        <w:t>体</w:t>
      </w:r>
      <w:r>
        <w:rPr>
          <w:rFonts w:hint="eastAsia" w:ascii="仿宋_GB2312" w:hAnsi="仿宋_GB2312" w:eastAsia="仿宋_GB2312" w:cs="仿宋_GB2312"/>
          <w:spacing w:val="2"/>
          <w:w w:val="99"/>
        </w:rPr>
        <w:t>标</w:t>
      </w:r>
      <w:r>
        <w:rPr>
          <w:rFonts w:hint="eastAsia" w:ascii="仿宋_GB2312" w:hAnsi="仿宋_GB2312" w:eastAsia="仿宋_GB2312" w:cs="仿宋_GB2312"/>
          <w:w w:val="99"/>
        </w:rPr>
        <w:t>准领</w:t>
      </w:r>
      <w:r>
        <w:rPr>
          <w:rFonts w:hint="eastAsia" w:ascii="仿宋_GB2312" w:hAnsi="仿宋_GB2312" w:eastAsia="仿宋_GB2312" w:cs="仿宋_GB2312"/>
          <w:spacing w:val="2"/>
          <w:w w:val="99"/>
        </w:rPr>
        <w:t>导</w:t>
      </w:r>
      <w:r>
        <w:rPr>
          <w:rFonts w:hint="eastAsia" w:ascii="仿宋_GB2312" w:hAnsi="仿宋_GB2312" w:eastAsia="仿宋_GB2312" w:cs="仿宋_GB2312"/>
          <w:w w:val="99"/>
        </w:rPr>
        <w:t>小组</w:t>
      </w:r>
      <w:r>
        <w:rPr>
          <w:rFonts w:hint="eastAsia" w:ascii="仿宋_GB2312" w:hAnsi="仿宋_GB2312" w:eastAsia="仿宋_GB2312" w:cs="仿宋_GB2312"/>
          <w:spacing w:val="-159"/>
          <w:w w:val="99"/>
        </w:rPr>
        <w:t>”</w:t>
      </w:r>
      <w:r>
        <w:rPr>
          <w:rFonts w:hint="eastAsia" w:ascii="仿宋_GB2312" w:hAnsi="仿宋_GB2312" w:eastAsia="仿宋_GB2312" w:cs="仿宋_GB2312"/>
          <w:w w:val="99"/>
        </w:rPr>
        <w:t>，</w:t>
      </w:r>
      <w:r>
        <w:rPr>
          <w:rFonts w:hint="eastAsia" w:ascii="仿宋_GB2312" w:hAnsi="仿宋_GB2312" w:eastAsia="仿宋_GB2312" w:cs="仿宋_GB2312"/>
          <w:spacing w:val="2"/>
          <w:w w:val="99"/>
        </w:rPr>
        <w:t>小</w:t>
      </w:r>
      <w:r>
        <w:rPr>
          <w:rFonts w:hint="eastAsia" w:ascii="仿宋_GB2312" w:hAnsi="仿宋_GB2312" w:eastAsia="仿宋_GB2312" w:cs="仿宋_GB2312"/>
          <w:w w:val="99"/>
        </w:rPr>
        <w:t>组由</w:t>
      </w:r>
      <w:r>
        <w:rPr>
          <w:rFonts w:hint="eastAsia" w:ascii="仿宋_GB2312" w:hAnsi="仿宋_GB2312" w:eastAsia="仿宋_GB2312" w:cs="仿宋_GB2312"/>
          <w:spacing w:val="2"/>
          <w:w w:val="99"/>
        </w:rPr>
        <w:t>陕</w:t>
      </w:r>
      <w:r>
        <w:rPr>
          <w:rFonts w:hint="eastAsia" w:ascii="仿宋_GB2312" w:hAnsi="仿宋_GB2312" w:eastAsia="仿宋_GB2312" w:cs="仿宋_GB2312"/>
          <w:w w:val="99"/>
        </w:rPr>
        <w:t>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w:t>
      </w:r>
      <w:r>
        <w:rPr>
          <w:rFonts w:hint="eastAsia" w:ascii="仿宋_GB2312" w:hAnsi="仿宋_GB2312" w:eastAsia="仿宋_GB2312" w:cs="仿宋_GB2312"/>
          <w:spacing w:val="2"/>
          <w:w w:val="99"/>
        </w:rPr>
        <w:t>领</w:t>
      </w:r>
      <w:r>
        <w:rPr>
          <w:rFonts w:hint="eastAsia" w:ascii="仿宋_GB2312" w:hAnsi="仿宋_GB2312" w:eastAsia="仿宋_GB2312" w:cs="仿宋_GB2312"/>
          <w:w w:val="99"/>
        </w:rPr>
        <w:t>导牵</w:t>
      </w:r>
      <w:r>
        <w:rPr>
          <w:rFonts w:hint="eastAsia" w:ascii="仿宋_GB2312" w:hAnsi="仿宋_GB2312" w:eastAsia="仿宋_GB2312" w:cs="仿宋_GB2312"/>
          <w:spacing w:val="2"/>
          <w:w w:val="99"/>
        </w:rPr>
        <w:t>头</w:t>
      </w:r>
      <w:r>
        <w:rPr>
          <w:rFonts w:hint="eastAsia" w:ascii="仿宋_GB2312" w:hAnsi="仿宋_GB2312" w:eastAsia="仿宋_GB2312" w:cs="仿宋_GB2312"/>
          <w:w w:val="99"/>
        </w:rPr>
        <w:t>组</w:t>
      </w:r>
      <w:r>
        <w:rPr>
          <w:rFonts w:hint="eastAsia" w:ascii="仿宋_GB2312" w:hAnsi="仿宋_GB2312" w:eastAsia="仿宋_GB2312" w:cs="仿宋_GB2312"/>
          <w:w w:val="95"/>
        </w:rPr>
        <w:t>成</w:t>
      </w:r>
      <w:r>
        <w:rPr>
          <w:rFonts w:hint="eastAsia" w:ascii="仿宋_GB2312" w:hAnsi="仿宋_GB2312" w:eastAsia="仿宋_GB2312" w:cs="仿宋_GB2312"/>
          <w:spacing w:val="-5"/>
          <w:w w:val="95"/>
        </w:rPr>
        <w:t>，</w:t>
      </w:r>
      <w:r>
        <w:rPr>
          <w:rFonts w:hint="eastAsia" w:ascii="仿宋_GB2312" w:hAnsi="仿宋_GB2312" w:eastAsia="仿宋_GB2312" w:cs="仿宋_GB2312"/>
          <w:w w:val="95"/>
        </w:rPr>
        <w:t>负责陕西省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w:t>
      </w:r>
      <w:r>
        <w:rPr>
          <w:rFonts w:hint="eastAsia" w:ascii="仿宋_GB2312" w:hAnsi="仿宋_GB2312" w:eastAsia="仿宋_GB2312" w:cs="仿宋_GB2312"/>
          <w:w w:val="95"/>
        </w:rPr>
        <w:t>团体标准的立项审批</w:t>
      </w:r>
      <w:r>
        <w:rPr>
          <w:rFonts w:hint="eastAsia" w:ascii="仿宋_GB2312" w:hAnsi="仿宋_GB2312" w:eastAsia="仿宋_GB2312" w:cs="仿宋_GB2312"/>
          <w:spacing w:val="-5"/>
          <w:w w:val="95"/>
        </w:rPr>
        <w:t>、</w:t>
      </w:r>
      <w:r>
        <w:rPr>
          <w:rFonts w:hint="eastAsia" w:ascii="仿宋_GB2312" w:hAnsi="仿宋_GB2312" w:eastAsia="仿宋_GB2312" w:cs="仿宋_GB2312"/>
          <w:w w:val="95"/>
        </w:rPr>
        <w:t>标准批</w:t>
      </w:r>
      <w:r>
        <w:rPr>
          <w:rFonts w:hint="eastAsia" w:ascii="仿宋_GB2312" w:hAnsi="仿宋_GB2312" w:eastAsia="仿宋_GB2312" w:cs="仿宋_GB2312"/>
        </w:rPr>
        <w:t>准发布、标准化工作决策等工作。协调相关单位确定技术人员和专家，负责标准编制及组织审查等工作。</w:t>
      </w:r>
    </w:p>
    <w:p>
      <w:pPr>
        <w:pStyle w:val="4"/>
        <w:tabs>
          <w:tab w:val="left" w:pos="2459"/>
        </w:tabs>
        <w:spacing w:before="1" w:line="560" w:lineRule="exact"/>
        <w:ind w:left="440" w:leftChars="200" w:right="420" w:firstLine="640"/>
        <w:jc w:val="both"/>
        <w:rPr>
          <w:rFonts w:ascii="仿宋_GB2312" w:hAnsi="仿宋_GB2312" w:eastAsia="仿宋_GB2312" w:cs="仿宋_GB2312"/>
        </w:rPr>
      </w:pPr>
      <w:r>
        <w:rPr>
          <w:rFonts w:hint="eastAsia" w:ascii="仿宋_GB2312" w:hAnsi="仿宋_GB2312" w:eastAsia="仿宋_GB2312" w:cs="仿宋_GB2312"/>
        </w:rPr>
        <w:t>第十条</w:t>
      </w:r>
      <w:r>
        <w:rPr>
          <w:rFonts w:hint="eastAsia" w:ascii="仿宋_GB2312" w:hAnsi="仿宋_GB2312" w:eastAsia="仿宋_GB2312" w:cs="仿宋_GB2312"/>
          <w:lang w:val="en-US"/>
        </w:rPr>
        <w:t xml:space="preserve"> </w:t>
      </w: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协会秘书处作为团体标准领导小组的办公机构</w:t>
      </w:r>
      <w:r>
        <w:rPr>
          <w:rFonts w:hint="eastAsia" w:ascii="仿宋_GB2312" w:hAnsi="仿宋_GB2312" w:eastAsia="仿宋_GB2312" w:cs="仿宋_GB2312"/>
          <w:spacing w:val="-15"/>
        </w:rPr>
        <w:t>，</w:t>
      </w:r>
      <w:r>
        <w:rPr>
          <w:rFonts w:hint="eastAsia" w:ascii="仿宋_GB2312" w:hAnsi="仿宋_GB2312" w:eastAsia="仿宋_GB2312" w:cs="仿宋_GB2312"/>
        </w:rPr>
        <w:t>负责陕西省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协会团体标准的日常沟通、联络、组织、管理等事务工作。</w:t>
      </w:r>
    </w:p>
    <w:p>
      <w:pPr>
        <w:pStyle w:val="3"/>
        <w:spacing w:before="3" w:line="560" w:lineRule="exact"/>
        <w:ind w:left="440" w:leftChars="200"/>
        <w:jc w:val="center"/>
        <w:rPr>
          <w:rFonts w:ascii="仿宋_GB2312" w:hAnsi="仿宋_GB2312" w:eastAsia="仿宋_GB2312" w:cs="仿宋_GB2312"/>
        </w:rPr>
      </w:pPr>
      <w:r>
        <w:rPr>
          <w:rFonts w:hint="eastAsia" w:ascii="仿宋_GB2312" w:hAnsi="仿宋_GB2312" w:eastAsia="仿宋_GB2312" w:cs="仿宋_GB2312"/>
        </w:rPr>
        <w:t>第三章 标准</w:t>
      </w:r>
      <w:r>
        <w:rPr>
          <w:rFonts w:hint="eastAsia" w:ascii="仿宋_GB2312" w:hAnsi="仿宋_GB2312" w:eastAsia="仿宋_GB2312" w:cs="仿宋_GB2312"/>
          <w:lang w:eastAsia="zh-CN"/>
        </w:rPr>
        <w:t>制订（</w:t>
      </w:r>
      <w:r>
        <w:rPr>
          <w:rFonts w:hint="eastAsia" w:ascii="仿宋_GB2312" w:hAnsi="仿宋_GB2312" w:eastAsia="仿宋_GB2312" w:cs="仿宋_GB2312"/>
        </w:rPr>
        <w:t>修订</w:t>
      </w:r>
      <w:r>
        <w:rPr>
          <w:rFonts w:hint="eastAsia" w:ascii="仿宋_GB2312" w:hAnsi="仿宋_GB2312" w:eastAsia="仿宋_GB2312" w:cs="仿宋_GB2312"/>
          <w:lang w:eastAsia="zh-CN"/>
        </w:rPr>
        <w:t>）</w:t>
      </w:r>
      <w:r>
        <w:rPr>
          <w:rFonts w:hint="eastAsia" w:ascii="仿宋_GB2312" w:hAnsi="仿宋_GB2312" w:eastAsia="仿宋_GB2312" w:cs="仿宋_GB2312"/>
        </w:rPr>
        <w:t>程序</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ascii="仿宋_GB2312" w:hAnsi="仿宋_GB2312" w:eastAsia="仿宋_GB2312" w:cs="仿宋_GB2312"/>
        </w:rPr>
        <mc:AlternateContent>
          <mc:Choice Requires="wps">
            <w:drawing>
              <wp:anchor distT="0" distB="0" distL="114300" distR="114300" simplePos="0" relativeHeight="251659264" behindDoc="0" locked="0" layoutInCell="1" allowOverlap="1">
                <wp:simplePos x="0" y="0"/>
                <wp:positionH relativeFrom="page">
                  <wp:posOffset>1068070</wp:posOffset>
                </wp:positionH>
                <wp:positionV relativeFrom="paragraph">
                  <wp:posOffset>1255395</wp:posOffset>
                </wp:positionV>
                <wp:extent cx="5453380" cy="3947795"/>
                <wp:effectExtent l="0" t="0" r="0" b="0"/>
                <wp:wrapNone/>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5453380" cy="3947795"/>
                        </a:xfrm>
                        <a:prstGeom prst="rect">
                          <a:avLst/>
                        </a:prstGeom>
                        <a:noFill/>
                        <a:ln>
                          <a:noFill/>
                        </a:ln>
                      </wps:spPr>
                      <wps:txbx>
                        <w:txbxContent>
                          <w:tbl>
                            <w:tblPr>
                              <w:tblStyle w:val="7"/>
                              <w:tblW w:w="493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636"/>
                              <w:gridCol w:w="3682"/>
                              <w:gridCol w:w="3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87" w:hRule="atLeast"/>
                                <w:jc w:val="center"/>
                              </w:trPr>
                              <w:tc>
                                <w:tcPr>
                                  <w:tcW w:w="964" w:type="pct"/>
                                  <w:tcBorders>
                                    <w:top w:val="single" w:color="auto" w:sz="4" w:space="0"/>
                                    <w:left w:val="single" w:color="auto" w:sz="4" w:space="0"/>
                                    <w:bottom w:val="single" w:color="auto" w:sz="4" w:space="0"/>
                                    <w:right w:val="single" w:color="auto" w:sz="4" w:space="0"/>
                                  </w:tcBorders>
                                  <w:vAlign w:val="center"/>
                                </w:tcPr>
                                <w:p>
                                  <w:pPr>
                                    <w:pStyle w:val="12"/>
                                    <w:spacing w:before="107"/>
                                    <w:ind w:right="243" w:firstLine="320" w:firstLineChars="100"/>
                                    <w:jc w:val="center"/>
                                    <w:rPr>
                                      <w:sz w:val="32"/>
                                    </w:rPr>
                                  </w:pPr>
                                  <w:r>
                                    <w:rPr>
                                      <w:sz w:val="32"/>
                                    </w:rPr>
                                    <w:t>顺序号</w:t>
                                  </w:r>
                                </w:p>
                              </w:tc>
                              <w:tc>
                                <w:tcPr>
                                  <w:tcW w:w="2170" w:type="pct"/>
                                  <w:tcBorders>
                                    <w:top w:val="single" w:color="auto" w:sz="4" w:space="0"/>
                                    <w:left w:val="single" w:color="auto" w:sz="4" w:space="0"/>
                                    <w:bottom w:val="single" w:color="auto" w:sz="4" w:space="0"/>
                                    <w:right w:val="single" w:color="auto" w:sz="4" w:space="0"/>
                                  </w:tcBorders>
                                  <w:vAlign w:val="center"/>
                                </w:tcPr>
                                <w:p>
                                  <w:pPr>
                                    <w:pStyle w:val="12"/>
                                    <w:spacing w:before="109"/>
                                    <w:ind w:left="261" w:right="243"/>
                                    <w:jc w:val="center"/>
                                    <w:rPr>
                                      <w:rFonts w:hint="eastAsia"/>
                                      <w:sz w:val="32"/>
                                      <w:lang w:val="en-US" w:eastAsia="zh-CN"/>
                                    </w:rPr>
                                  </w:pPr>
                                  <w:r>
                                    <w:rPr>
                                      <w:rFonts w:hint="eastAsia"/>
                                      <w:sz w:val="32"/>
                                      <w:lang w:val="en-US" w:eastAsia="zh-CN"/>
                                    </w:rPr>
                                    <w:t>标准制订（修订)阶段</w:t>
                                  </w:r>
                                </w:p>
                              </w:tc>
                              <w:tc>
                                <w:tcPr>
                                  <w:tcW w:w="1865" w:type="pct"/>
                                  <w:tcBorders>
                                    <w:top w:val="single" w:color="auto" w:sz="4" w:space="0"/>
                                    <w:left w:val="single" w:color="auto" w:sz="4" w:space="0"/>
                                    <w:bottom w:val="single" w:color="auto" w:sz="4" w:space="0"/>
                                    <w:right w:val="single" w:color="auto" w:sz="4" w:space="0"/>
                                  </w:tcBorders>
                                  <w:vAlign w:val="top"/>
                                </w:tcPr>
                                <w:p>
                                  <w:pPr>
                                    <w:pStyle w:val="12"/>
                                    <w:spacing w:before="109"/>
                                    <w:ind w:left="261" w:right="243"/>
                                    <w:jc w:val="center"/>
                                    <w:rPr>
                                      <w:sz w:val="32"/>
                                    </w:rPr>
                                  </w:pPr>
                                  <w:r>
                                    <w:rPr>
                                      <w:sz w:val="32"/>
                                    </w:rPr>
                                    <w:t>形成的标</w:t>
                                  </w:r>
                                </w:p>
                                <w:p>
                                  <w:pPr>
                                    <w:pStyle w:val="12"/>
                                    <w:spacing w:before="109"/>
                                    <w:ind w:right="243"/>
                                    <w:jc w:val="center"/>
                                    <w:rPr>
                                      <w:sz w:val="32"/>
                                    </w:rPr>
                                  </w:pPr>
                                  <w:r>
                                    <w:rPr>
                                      <w:rFonts w:hint="eastAsia"/>
                                      <w:sz w:val="32"/>
                                      <w:lang w:val="en-US" w:eastAsia="zh-CN"/>
                                    </w:rPr>
                                    <w:t xml:space="preserve">  </w:t>
                                  </w:r>
                                  <w:r>
                                    <w:rPr>
                                      <w:sz w:val="32"/>
                                    </w:rPr>
                                    <w:t>准文件名称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9"/>
                                    <w:ind w:left="261" w:right="243"/>
                                    <w:jc w:val="center"/>
                                    <w:rPr>
                                      <w:sz w:val="32"/>
                                    </w:rPr>
                                  </w:pPr>
                                  <w:r>
                                    <w:rPr>
                                      <w:sz w:val="32"/>
                                    </w:rPr>
                                    <w:t>1</w:t>
                                  </w:r>
                                </w:p>
                              </w:tc>
                              <w:tc>
                                <w:tcPr>
                                  <w:tcW w:w="2170" w:type="pct"/>
                                  <w:tcBorders>
                                    <w:top w:val="single" w:color="auto" w:sz="4" w:space="0"/>
                                    <w:left w:val="single" w:color="auto" w:sz="4" w:space="0"/>
                                    <w:bottom w:val="single" w:color="auto" w:sz="4" w:space="0"/>
                                    <w:right w:val="single" w:color="auto" w:sz="4" w:space="0"/>
                                  </w:tcBorders>
                                </w:tcPr>
                                <w:p>
                                  <w:pPr>
                                    <w:pStyle w:val="12"/>
                                    <w:spacing w:before="109"/>
                                    <w:ind w:left="699" w:right="683"/>
                                    <w:jc w:val="center"/>
                                    <w:rPr>
                                      <w:sz w:val="32"/>
                                    </w:rPr>
                                  </w:pPr>
                                  <w:r>
                                    <w:rPr>
                                      <w:sz w:val="32"/>
                                    </w:rPr>
                                    <w:t>立项</w:t>
                                  </w:r>
                                </w:p>
                              </w:tc>
                              <w:tc>
                                <w:tcPr>
                                  <w:tcW w:w="1865" w:type="pct"/>
                                  <w:tcBorders>
                                    <w:top w:val="single" w:color="auto" w:sz="4" w:space="0"/>
                                    <w:left w:val="single" w:color="auto" w:sz="4" w:space="0"/>
                                    <w:bottom w:val="single" w:color="auto" w:sz="4" w:space="0"/>
                                    <w:right w:val="single" w:color="auto" w:sz="4" w:space="0"/>
                                  </w:tcBorders>
                                </w:tcPr>
                                <w:p>
                                  <w:pPr>
                                    <w:pStyle w:val="12"/>
                                    <w:spacing w:before="109"/>
                                    <w:ind w:left="202" w:right="186"/>
                                    <w:jc w:val="center"/>
                                    <w:rPr>
                                      <w:sz w:val="32"/>
                                    </w:rPr>
                                  </w:pPr>
                                  <w:r>
                                    <w:rPr>
                                      <w:sz w:val="32"/>
                                    </w:rPr>
                                    <w:t>标准提案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2</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699" w:right="683"/>
                                    <w:jc w:val="center"/>
                                    <w:rPr>
                                      <w:sz w:val="32"/>
                                    </w:rPr>
                                  </w:pPr>
                                  <w:r>
                                    <w:rPr>
                                      <w:sz w:val="32"/>
                                    </w:rPr>
                                    <w:t>编制</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2" w:right="186"/>
                                    <w:jc w:val="center"/>
                                    <w:rPr>
                                      <w:sz w:val="32"/>
                                    </w:rPr>
                                  </w:pPr>
                                  <w:r>
                                    <w:rPr>
                                      <w:sz w:val="32"/>
                                    </w:rPr>
                                    <w:t>标准草案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3</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701" w:right="683"/>
                                    <w:jc w:val="center"/>
                                    <w:rPr>
                                      <w:sz w:val="32"/>
                                    </w:rPr>
                                  </w:pPr>
                                  <w:r>
                                    <w:rPr>
                                      <w:sz w:val="32"/>
                                    </w:rPr>
                                    <w:t>征求意见</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2" w:right="186"/>
                                    <w:jc w:val="center"/>
                                    <w:rPr>
                                      <w:sz w:val="32"/>
                                    </w:rPr>
                                  </w:pPr>
                                  <w:r>
                                    <w:rPr>
                                      <w:sz w:val="32"/>
                                    </w:rPr>
                                    <w:t>标准征求意见稿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9"/>
                                    <w:ind w:left="261" w:right="243"/>
                                    <w:jc w:val="center"/>
                                    <w:rPr>
                                      <w:sz w:val="32"/>
                                    </w:rPr>
                                  </w:pPr>
                                  <w:r>
                                    <w:rPr>
                                      <w:sz w:val="32"/>
                                    </w:rPr>
                                    <w:t>4</w:t>
                                  </w:r>
                                </w:p>
                              </w:tc>
                              <w:tc>
                                <w:tcPr>
                                  <w:tcW w:w="2170" w:type="pct"/>
                                  <w:tcBorders>
                                    <w:top w:val="single" w:color="auto" w:sz="4" w:space="0"/>
                                    <w:left w:val="single" w:color="auto" w:sz="4" w:space="0"/>
                                    <w:bottom w:val="single" w:color="auto" w:sz="4" w:space="0"/>
                                    <w:right w:val="single" w:color="auto" w:sz="4" w:space="0"/>
                                  </w:tcBorders>
                                </w:tcPr>
                                <w:p>
                                  <w:pPr>
                                    <w:pStyle w:val="12"/>
                                    <w:spacing w:before="109"/>
                                    <w:ind w:left="699" w:right="683"/>
                                    <w:jc w:val="center"/>
                                    <w:rPr>
                                      <w:sz w:val="32"/>
                                    </w:rPr>
                                  </w:pPr>
                                  <w:r>
                                    <w:rPr>
                                      <w:sz w:val="32"/>
                                    </w:rPr>
                                    <w:t>审查</w:t>
                                  </w:r>
                                </w:p>
                              </w:tc>
                              <w:tc>
                                <w:tcPr>
                                  <w:tcW w:w="1865" w:type="pct"/>
                                  <w:tcBorders>
                                    <w:top w:val="single" w:color="auto" w:sz="4" w:space="0"/>
                                    <w:left w:val="single" w:color="auto" w:sz="4" w:space="0"/>
                                    <w:bottom w:val="single" w:color="auto" w:sz="4" w:space="0"/>
                                    <w:right w:val="single" w:color="auto" w:sz="4" w:space="0"/>
                                  </w:tcBorders>
                                </w:tcPr>
                                <w:p>
                                  <w:pPr>
                                    <w:pStyle w:val="12"/>
                                    <w:spacing w:before="109"/>
                                    <w:ind w:left="204" w:right="186"/>
                                    <w:jc w:val="center"/>
                                    <w:rPr>
                                      <w:sz w:val="32"/>
                                    </w:rPr>
                                  </w:pPr>
                                  <w:r>
                                    <w:rPr>
                                      <w:sz w:val="32"/>
                                    </w:rPr>
                                    <w:t>标准送审稿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5</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699" w:right="683"/>
                                    <w:jc w:val="center"/>
                                    <w:rPr>
                                      <w:sz w:val="32"/>
                                    </w:rPr>
                                  </w:pPr>
                                  <w:r>
                                    <w:rPr>
                                      <w:sz w:val="32"/>
                                    </w:rPr>
                                    <w:t>发布</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4" w:right="186"/>
                                    <w:jc w:val="center"/>
                                    <w:rPr>
                                      <w:sz w:val="32"/>
                                    </w:rPr>
                                  </w:pPr>
                                  <w:r>
                                    <w:rPr>
                                      <w:sz w:val="32"/>
                                    </w:rPr>
                                    <w:t>报批稿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7"/>
                                    <w:ind w:left="261" w:right="243"/>
                                    <w:jc w:val="center"/>
                                    <w:rPr>
                                      <w:sz w:val="32"/>
                                    </w:rPr>
                                  </w:pPr>
                                  <w:r>
                                    <w:rPr>
                                      <w:sz w:val="32"/>
                                    </w:rPr>
                                    <w:t>6</w:t>
                                  </w:r>
                                </w:p>
                              </w:tc>
                              <w:tc>
                                <w:tcPr>
                                  <w:tcW w:w="2170" w:type="pct"/>
                                  <w:tcBorders>
                                    <w:top w:val="single" w:color="auto" w:sz="4" w:space="0"/>
                                    <w:left w:val="single" w:color="auto" w:sz="4" w:space="0"/>
                                    <w:bottom w:val="single" w:color="auto" w:sz="4" w:space="0"/>
                                    <w:right w:val="single" w:color="auto" w:sz="4" w:space="0"/>
                                  </w:tcBorders>
                                </w:tcPr>
                                <w:p>
                                  <w:pPr>
                                    <w:pStyle w:val="12"/>
                                    <w:spacing w:before="107"/>
                                    <w:ind w:left="699" w:right="683"/>
                                    <w:jc w:val="center"/>
                                    <w:rPr>
                                      <w:sz w:val="32"/>
                                    </w:rPr>
                                  </w:pPr>
                                  <w:r>
                                    <w:rPr>
                                      <w:sz w:val="32"/>
                                    </w:rPr>
                                    <w:t>实施与复审</w:t>
                                  </w:r>
                                </w:p>
                              </w:tc>
                              <w:tc>
                                <w:tcPr>
                                  <w:tcW w:w="1865" w:type="pct"/>
                                  <w:tcBorders>
                                    <w:top w:val="single" w:color="auto" w:sz="4" w:space="0"/>
                                    <w:left w:val="single" w:color="auto" w:sz="4" w:space="0"/>
                                    <w:bottom w:val="single" w:color="auto" w:sz="4" w:space="0"/>
                                    <w:right w:val="single" w:color="auto" w:sz="4" w:space="0"/>
                                  </w:tcBorders>
                                </w:tcPr>
                                <w:p>
                                  <w:pPr>
                                    <w:pStyle w:val="12"/>
                                    <w:spacing w:before="107"/>
                                    <w:ind w:left="202" w:right="186"/>
                                    <w:jc w:val="center"/>
                                    <w:rPr>
                                      <w:sz w:val="32"/>
                                    </w:rPr>
                                  </w:pPr>
                                  <w:r>
                                    <w:rPr>
                                      <w:sz w:val="32"/>
                                    </w:rPr>
                                    <w:t>团体标准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5"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12"/>
                                    <w:spacing w:before="100"/>
                                    <w:ind w:left="107"/>
                                    <w:jc w:val="both"/>
                                    <w:rPr>
                                      <w:sz w:val="30"/>
                                    </w:rPr>
                                  </w:pPr>
                                  <w:r>
                                    <w:rPr>
                                      <w:sz w:val="30"/>
                                    </w:rPr>
                                    <w:t>注：在标准的制定过程中，可依据标准的成熟度采用快速程序，省略编制阶段，直接征求意见。</w:t>
                                  </w:r>
                                </w:p>
                              </w:tc>
                            </w:tr>
                          </w:tbl>
                          <w:p>
                            <w:pPr>
                              <w:pStyle w:val="4"/>
                              <w:spacing w:before="0"/>
                              <w:ind w:left="0"/>
                            </w:pP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84.1pt;margin-top:98.85pt;height:310.85pt;width:429.4pt;mso-position-horizontal-relative:page;z-index:251659264;mso-width-relative:page;mso-height-relative:page;" filled="f" stroked="f" coordsize="21600,21600" o:gfxdata="UEsDBAoAAAAAAIdO4kAAAAAAAAAAAAAAAAAEAAAAZHJzL1BLAwQUAAAACACHTuJAXJo0uNkAAAAM&#10;AQAADwAAAGRycy9kb3ducmV2LnhtbE2Py07DMBBF90j8gzVI7KidCOVFnApVsEJCpGHB0ondJGo8&#10;TmP3wd8zXdHdXM3RfZTri53YySx+dCghWglgBjunR+wlfDfvTxkwHxRqNTk0En6Nh3V1f1eqQrsz&#10;1ua0DT0jE/SFkjCEMBec+24wVvmVmw3Sb+cWqwLJped6UWcytxOPhUi4VSNSwqBmsxlMt98erYTX&#10;H6zfxsNn+1Xv6rFpcoEfyV7Kx4dIvAAL5hL+YbjWp+pQUafWHVF7NpFOsphQOvI0BXYlRJzSvFZC&#10;FuXPwKuS346o/gBQSwMEFAAAAAgAh07iQHpDPSAAAgAABgQAAA4AAABkcnMvZTJvRG9jLnhtbK1T&#10;y27bMBC8F+g/ELzX8iNuEsFykMZIUSB9AEk/YE1RFlGJyy4pS+7Xd0nZbppecuiFWC6XszPD5epm&#10;aBux1+QN2kLOJlMptFVYGrsr5Pen+3dXUvgAtoQGrS7kQXt5s377ZtW7XM+xxqbUJBjE+rx3haxD&#10;cHmWeVXrFvwEnbZ8WCG1EHhLu6wk6Bm9bbL5dPo+65FKR6i095zdjIfyiEivAcSqMkpvUHWttmFE&#10;Jd1AYEm+Ns7LdWJbVVqFr1XldRBNIVlpSCs34Xgb12y9gnxH4GqjjhTgNRReaGrBWG56htpAANGR&#10;+QeqNYrQYxUmCttsFJIcYRWz6QtvHmtwOmlhq707m+7/H6z6sv9GwpSFnLMlFlp+8Sc9BPEBBzGP&#10;9vTO51z16LguDJzmoUlSvXtA9cMLi3c12J2+JcK+1lAyvVm8mT27OuL4CLLtP2PJbaALmICGitro&#10;HbshGJ15HM5PE6koTi4vlovFFR8pPltcX1xeXi9TD8hP1x358FFjK2JQSOK3T/Cwf/Ah0oH8VBK7&#10;Wbw3TZPev7F/JbgwZhL9yHjkHobtcLRji+WBhRCO48SfiYMa6ZcUPY9SIf3PDkhL0XyybAazDqeA&#10;TsH2FIBVfLWQQYoxvAvjfHaOzK5m5NFui7dsWGWSlOjsyOLIk8cjKTyOcpy/5/tU9ef7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Jo0uNkAAAAMAQAADwAAAAAAAAABACAAAAAiAAAAZHJzL2Rv&#10;d25yZXYueG1sUEsBAhQAFAAAAAgAh07iQHpDPSAAAgAABgQAAA4AAAAAAAAAAQAgAAAAKAEAAGRy&#10;cy9lMm9Eb2MueG1sUEsFBgAAAAAGAAYAWQEAAJoFAAAAAA==&#10;">
                <v:fill on="f" focussize="0,0"/>
                <v:stroke on="f"/>
                <v:imagedata o:title=""/>
                <o:lock v:ext="edit" aspectratio="f"/>
                <v:textbox inset="0mm,0mm,0mm,0mm">
                  <w:txbxContent>
                    <w:tbl>
                      <w:tblPr>
                        <w:tblStyle w:val="7"/>
                        <w:tblW w:w="4934"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636"/>
                        <w:gridCol w:w="3682"/>
                        <w:gridCol w:w="316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1087" w:hRule="atLeast"/>
                          <w:jc w:val="center"/>
                        </w:trPr>
                        <w:tc>
                          <w:tcPr>
                            <w:tcW w:w="964" w:type="pct"/>
                            <w:tcBorders>
                              <w:top w:val="single" w:color="auto" w:sz="4" w:space="0"/>
                              <w:left w:val="single" w:color="auto" w:sz="4" w:space="0"/>
                              <w:bottom w:val="single" w:color="auto" w:sz="4" w:space="0"/>
                              <w:right w:val="single" w:color="auto" w:sz="4" w:space="0"/>
                            </w:tcBorders>
                            <w:vAlign w:val="center"/>
                          </w:tcPr>
                          <w:p>
                            <w:pPr>
                              <w:pStyle w:val="12"/>
                              <w:spacing w:before="107"/>
                              <w:ind w:right="243" w:firstLine="320" w:firstLineChars="100"/>
                              <w:jc w:val="center"/>
                              <w:rPr>
                                <w:sz w:val="32"/>
                              </w:rPr>
                            </w:pPr>
                            <w:r>
                              <w:rPr>
                                <w:sz w:val="32"/>
                              </w:rPr>
                              <w:t>顺序号</w:t>
                            </w:r>
                          </w:p>
                        </w:tc>
                        <w:tc>
                          <w:tcPr>
                            <w:tcW w:w="2170" w:type="pct"/>
                            <w:tcBorders>
                              <w:top w:val="single" w:color="auto" w:sz="4" w:space="0"/>
                              <w:left w:val="single" w:color="auto" w:sz="4" w:space="0"/>
                              <w:bottom w:val="single" w:color="auto" w:sz="4" w:space="0"/>
                              <w:right w:val="single" w:color="auto" w:sz="4" w:space="0"/>
                            </w:tcBorders>
                            <w:vAlign w:val="center"/>
                          </w:tcPr>
                          <w:p>
                            <w:pPr>
                              <w:pStyle w:val="12"/>
                              <w:spacing w:before="109"/>
                              <w:ind w:left="261" w:right="243"/>
                              <w:jc w:val="center"/>
                              <w:rPr>
                                <w:rFonts w:hint="eastAsia"/>
                                <w:sz w:val="32"/>
                                <w:lang w:val="en-US" w:eastAsia="zh-CN"/>
                              </w:rPr>
                            </w:pPr>
                            <w:r>
                              <w:rPr>
                                <w:rFonts w:hint="eastAsia"/>
                                <w:sz w:val="32"/>
                                <w:lang w:val="en-US" w:eastAsia="zh-CN"/>
                              </w:rPr>
                              <w:t>标准制订（修订)阶段</w:t>
                            </w:r>
                          </w:p>
                        </w:tc>
                        <w:tc>
                          <w:tcPr>
                            <w:tcW w:w="1865" w:type="pct"/>
                            <w:tcBorders>
                              <w:top w:val="single" w:color="auto" w:sz="4" w:space="0"/>
                              <w:left w:val="single" w:color="auto" w:sz="4" w:space="0"/>
                              <w:bottom w:val="single" w:color="auto" w:sz="4" w:space="0"/>
                              <w:right w:val="single" w:color="auto" w:sz="4" w:space="0"/>
                            </w:tcBorders>
                            <w:vAlign w:val="top"/>
                          </w:tcPr>
                          <w:p>
                            <w:pPr>
                              <w:pStyle w:val="12"/>
                              <w:spacing w:before="109"/>
                              <w:ind w:left="261" w:right="243"/>
                              <w:jc w:val="center"/>
                              <w:rPr>
                                <w:sz w:val="32"/>
                              </w:rPr>
                            </w:pPr>
                            <w:r>
                              <w:rPr>
                                <w:sz w:val="32"/>
                              </w:rPr>
                              <w:t>形成的标</w:t>
                            </w:r>
                          </w:p>
                          <w:p>
                            <w:pPr>
                              <w:pStyle w:val="12"/>
                              <w:spacing w:before="109"/>
                              <w:ind w:right="243"/>
                              <w:jc w:val="center"/>
                              <w:rPr>
                                <w:sz w:val="32"/>
                              </w:rPr>
                            </w:pPr>
                            <w:r>
                              <w:rPr>
                                <w:rFonts w:hint="eastAsia"/>
                                <w:sz w:val="32"/>
                                <w:lang w:val="en-US" w:eastAsia="zh-CN"/>
                              </w:rPr>
                              <w:t xml:space="preserve">  </w:t>
                            </w:r>
                            <w:r>
                              <w:rPr>
                                <w:sz w:val="32"/>
                              </w:rPr>
                              <w:t>准文件名称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9"/>
                              <w:ind w:left="261" w:right="243"/>
                              <w:jc w:val="center"/>
                              <w:rPr>
                                <w:sz w:val="32"/>
                              </w:rPr>
                            </w:pPr>
                            <w:r>
                              <w:rPr>
                                <w:sz w:val="32"/>
                              </w:rPr>
                              <w:t>1</w:t>
                            </w:r>
                          </w:p>
                        </w:tc>
                        <w:tc>
                          <w:tcPr>
                            <w:tcW w:w="2170" w:type="pct"/>
                            <w:tcBorders>
                              <w:top w:val="single" w:color="auto" w:sz="4" w:space="0"/>
                              <w:left w:val="single" w:color="auto" w:sz="4" w:space="0"/>
                              <w:bottom w:val="single" w:color="auto" w:sz="4" w:space="0"/>
                              <w:right w:val="single" w:color="auto" w:sz="4" w:space="0"/>
                            </w:tcBorders>
                          </w:tcPr>
                          <w:p>
                            <w:pPr>
                              <w:pStyle w:val="12"/>
                              <w:spacing w:before="109"/>
                              <w:ind w:left="699" w:right="683"/>
                              <w:jc w:val="center"/>
                              <w:rPr>
                                <w:sz w:val="32"/>
                              </w:rPr>
                            </w:pPr>
                            <w:r>
                              <w:rPr>
                                <w:sz w:val="32"/>
                              </w:rPr>
                              <w:t>立项</w:t>
                            </w:r>
                          </w:p>
                        </w:tc>
                        <w:tc>
                          <w:tcPr>
                            <w:tcW w:w="1865" w:type="pct"/>
                            <w:tcBorders>
                              <w:top w:val="single" w:color="auto" w:sz="4" w:space="0"/>
                              <w:left w:val="single" w:color="auto" w:sz="4" w:space="0"/>
                              <w:bottom w:val="single" w:color="auto" w:sz="4" w:space="0"/>
                              <w:right w:val="single" w:color="auto" w:sz="4" w:space="0"/>
                            </w:tcBorders>
                          </w:tcPr>
                          <w:p>
                            <w:pPr>
                              <w:pStyle w:val="12"/>
                              <w:spacing w:before="109"/>
                              <w:ind w:left="202" w:right="186"/>
                              <w:jc w:val="center"/>
                              <w:rPr>
                                <w:sz w:val="32"/>
                              </w:rPr>
                            </w:pPr>
                            <w:r>
                              <w:rPr>
                                <w:sz w:val="32"/>
                              </w:rPr>
                              <w:t>标准提案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2</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699" w:right="683"/>
                              <w:jc w:val="center"/>
                              <w:rPr>
                                <w:sz w:val="32"/>
                              </w:rPr>
                            </w:pPr>
                            <w:r>
                              <w:rPr>
                                <w:sz w:val="32"/>
                              </w:rPr>
                              <w:t>编制</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2" w:right="186"/>
                              <w:jc w:val="center"/>
                              <w:rPr>
                                <w:sz w:val="32"/>
                              </w:rPr>
                            </w:pPr>
                            <w:r>
                              <w:rPr>
                                <w:sz w:val="32"/>
                              </w:rPr>
                              <w:t>标准草案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3</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701" w:right="683"/>
                              <w:jc w:val="center"/>
                              <w:rPr>
                                <w:sz w:val="32"/>
                              </w:rPr>
                            </w:pPr>
                            <w:r>
                              <w:rPr>
                                <w:sz w:val="32"/>
                              </w:rPr>
                              <w:t>征求意见</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2" w:right="186"/>
                              <w:jc w:val="center"/>
                              <w:rPr>
                                <w:sz w:val="32"/>
                              </w:rPr>
                            </w:pPr>
                            <w:r>
                              <w:rPr>
                                <w:sz w:val="32"/>
                              </w:rPr>
                              <w:t>标准征求意见稿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9"/>
                              <w:ind w:left="261" w:right="243"/>
                              <w:jc w:val="center"/>
                              <w:rPr>
                                <w:sz w:val="32"/>
                              </w:rPr>
                            </w:pPr>
                            <w:r>
                              <w:rPr>
                                <w:sz w:val="32"/>
                              </w:rPr>
                              <w:t>4</w:t>
                            </w:r>
                          </w:p>
                        </w:tc>
                        <w:tc>
                          <w:tcPr>
                            <w:tcW w:w="2170" w:type="pct"/>
                            <w:tcBorders>
                              <w:top w:val="single" w:color="auto" w:sz="4" w:space="0"/>
                              <w:left w:val="single" w:color="auto" w:sz="4" w:space="0"/>
                              <w:bottom w:val="single" w:color="auto" w:sz="4" w:space="0"/>
                              <w:right w:val="single" w:color="auto" w:sz="4" w:space="0"/>
                            </w:tcBorders>
                          </w:tcPr>
                          <w:p>
                            <w:pPr>
                              <w:pStyle w:val="12"/>
                              <w:spacing w:before="109"/>
                              <w:ind w:left="699" w:right="683"/>
                              <w:jc w:val="center"/>
                              <w:rPr>
                                <w:sz w:val="32"/>
                              </w:rPr>
                            </w:pPr>
                            <w:r>
                              <w:rPr>
                                <w:sz w:val="32"/>
                              </w:rPr>
                              <w:t>审查</w:t>
                            </w:r>
                          </w:p>
                        </w:tc>
                        <w:tc>
                          <w:tcPr>
                            <w:tcW w:w="1865" w:type="pct"/>
                            <w:tcBorders>
                              <w:top w:val="single" w:color="auto" w:sz="4" w:space="0"/>
                              <w:left w:val="single" w:color="auto" w:sz="4" w:space="0"/>
                              <w:bottom w:val="single" w:color="auto" w:sz="4" w:space="0"/>
                              <w:right w:val="single" w:color="auto" w:sz="4" w:space="0"/>
                            </w:tcBorders>
                          </w:tcPr>
                          <w:p>
                            <w:pPr>
                              <w:pStyle w:val="12"/>
                              <w:spacing w:before="109"/>
                              <w:ind w:left="204" w:right="186"/>
                              <w:jc w:val="center"/>
                              <w:rPr>
                                <w:sz w:val="32"/>
                              </w:rPr>
                            </w:pPr>
                            <w:r>
                              <w:rPr>
                                <w:sz w:val="32"/>
                              </w:rPr>
                              <w:t>标准送审稿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0"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8"/>
                              <w:ind w:left="261" w:right="243"/>
                              <w:jc w:val="center"/>
                              <w:rPr>
                                <w:sz w:val="32"/>
                              </w:rPr>
                            </w:pPr>
                            <w:r>
                              <w:rPr>
                                <w:sz w:val="32"/>
                              </w:rPr>
                              <w:t>5</w:t>
                            </w:r>
                          </w:p>
                        </w:tc>
                        <w:tc>
                          <w:tcPr>
                            <w:tcW w:w="2170" w:type="pct"/>
                            <w:tcBorders>
                              <w:top w:val="single" w:color="auto" w:sz="4" w:space="0"/>
                              <w:left w:val="single" w:color="auto" w:sz="4" w:space="0"/>
                              <w:bottom w:val="single" w:color="auto" w:sz="4" w:space="0"/>
                              <w:right w:val="single" w:color="auto" w:sz="4" w:space="0"/>
                            </w:tcBorders>
                          </w:tcPr>
                          <w:p>
                            <w:pPr>
                              <w:pStyle w:val="12"/>
                              <w:spacing w:before="108"/>
                              <w:ind w:left="699" w:right="683"/>
                              <w:jc w:val="center"/>
                              <w:rPr>
                                <w:sz w:val="32"/>
                              </w:rPr>
                            </w:pPr>
                            <w:r>
                              <w:rPr>
                                <w:sz w:val="32"/>
                              </w:rPr>
                              <w:t>发布</w:t>
                            </w:r>
                          </w:p>
                        </w:tc>
                        <w:tc>
                          <w:tcPr>
                            <w:tcW w:w="1865" w:type="pct"/>
                            <w:tcBorders>
                              <w:top w:val="single" w:color="auto" w:sz="4" w:space="0"/>
                              <w:left w:val="single" w:color="auto" w:sz="4" w:space="0"/>
                              <w:bottom w:val="single" w:color="auto" w:sz="4" w:space="0"/>
                              <w:right w:val="single" w:color="auto" w:sz="4" w:space="0"/>
                            </w:tcBorders>
                          </w:tcPr>
                          <w:p>
                            <w:pPr>
                              <w:pStyle w:val="12"/>
                              <w:spacing w:before="108"/>
                              <w:ind w:left="204" w:right="186"/>
                              <w:jc w:val="center"/>
                              <w:rPr>
                                <w:sz w:val="32"/>
                              </w:rPr>
                            </w:pPr>
                            <w:r>
                              <w:rPr>
                                <w:sz w:val="32"/>
                              </w:rPr>
                              <w:t>报批稿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9" w:hRule="atLeast"/>
                          <w:jc w:val="center"/>
                        </w:trPr>
                        <w:tc>
                          <w:tcPr>
                            <w:tcW w:w="964" w:type="pct"/>
                            <w:tcBorders>
                              <w:top w:val="single" w:color="auto" w:sz="4" w:space="0"/>
                              <w:left w:val="single" w:color="auto" w:sz="4" w:space="0"/>
                              <w:bottom w:val="single" w:color="auto" w:sz="4" w:space="0"/>
                              <w:right w:val="single" w:color="auto" w:sz="4" w:space="0"/>
                            </w:tcBorders>
                          </w:tcPr>
                          <w:p>
                            <w:pPr>
                              <w:pStyle w:val="12"/>
                              <w:spacing w:before="107"/>
                              <w:ind w:left="261" w:right="243"/>
                              <w:jc w:val="center"/>
                              <w:rPr>
                                <w:sz w:val="32"/>
                              </w:rPr>
                            </w:pPr>
                            <w:r>
                              <w:rPr>
                                <w:sz w:val="32"/>
                              </w:rPr>
                              <w:t>6</w:t>
                            </w:r>
                          </w:p>
                        </w:tc>
                        <w:tc>
                          <w:tcPr>
                            <w:tcW w:w="2170" w:type="pct"/>
                            <w:tcBorders>
                              <w:top w:val="single" w:color="auto" w:sz="4" w:space="0"/>
                              <w:left w:val="single" w:color="auto" w:sz="4" w:space="0"/>
                              <w:bottom w:val="single" w:color="auto" w:sz="4" w:space="0"/>
                              <w:right w:val="single" w:color="auto" w:sz="4" w:space="0"/>
                            </w:tcBorders>
                          </w:tcPr>
                          <w:p>
                            <w:pPr>
                              <w:pStyle w:val="12"/>
                              <w:spacing w:before="107"/>
                              <w:ind w:left="699" w:right="683"/>
                              <w:jc w:val="center"/>
                              <w:rPr>
                                <w:sz w:val="32"/>
                              </w:rPr>
                            </w:pPr>
                            <w:r>
                              <w:rPr>
                                <w:sz w:val="32"/>
                              </w:rPr>
                              <w:t>实施与复审</w:t>
                            </w:r>
                          </w:p>
                        </w:tc>
                        <w:tc>
                          <w:tcPr>
                            <w:tcW w:w="1865" w:type="pct"/>
                            <w:tcBorders>
                              <w:top w:val="single" w:color="auto" w:sz="4" w:space="0"/>
                              <w:left w:val="single" w:color="auto" w:sz="4" w:space="0"/>
                              <w:bottom w:val="single" w:color="auto" w:sz="4" w:space="0"/>
                              <w:right w:val="single" w:color="auto" w:sz="4" w:space="0"/>
                            </w:tcBorders>
                          </w:tcPr>
                          <w:p>
                            <w:pPr>
                              <w:pStyle w:val="12"/>
                              <w:spacing w:before="107"/>
                              <w:ind w:left="202" w:right="186"/>
                              <w:jc w:val="center"/>
                              <w:rPr>
                                <w:sz w:val="32"/>
                              </w:rPr>
                            </w:pPr>
                            <w:r>
                              <w:rPr>
                                <w:sz w:val="32"/>
                              </w:rPr>
                              <w:t>团体标准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5"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pStyle w:val="12"/>
                              <w:spacing w:before="100"/>
                              <w:ind w:left="107"/>
                              <w:jc w:val="both"/>
                              <w:rPr>
                                <w:sz w:val="30"/>
                              </w:rPr>
                            </w:pPr>
                            <w:r>
                              <w:rPr>
                                <w:sz w:val="30"/>
                              </w:rPr>
                              <w:t>注：在标准的制定过程中，可依据标准的成熟度采用快速程序，省略编制阶段，直接征求意见。</w:t>
                            </w:r>
                          </w:p>
                        </w:tc>
                      </w:tr>
                    </w:tbl>
                    <w:p>
                      <w:pPr>
                        <w:pStyle w:val="4"/>
                        <w:spacing w:before="0"/>
                        <w:ind w:left="0"/>
                      </w:pPr>
                    </w:p>
                  </w:txbxContent>
                </v:textbox>
              </v:shape>
            </w:pict>
          </mc:Fallback>
        </mc:AlternateContent>
      </w:r>
      <w:r>
        <w:rPr>
          <w:rFonts w:hint="eastAsia" w:ascii="仿宋_GB2312" w:hAnsi="仿宋_GB2312" w:eastAsia="仿宋_GB2312" w:cs="仿宋_GB2312"/>
        </w:rPr>
        <w:t>第十一条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陕西省城镇供水排水协会团体标准</w:t>
      </w:r>
      <w:r>
        <w:rPr>
          <w:rFonts w:hint="eastAsia" w:ascii="仿宋_GB2312" w:hAnsi="仿宋_GB2312" w:eastAsia="仿宋_GB2312" w:cs="仿宋_GB2312"/>
          <w:lang w:eastAsia="zh-CN"/>
        </w:rPr>
        <w:t>制订（</w:t>
      </w:r>
      <w:r>
        <w:rPr>
          <w:rFonts w:hint="eastAsia" w:ascii="仿宋_GB2312" w:hAnsi="仿宋_GB2312" w:eastAsia="仿宋_GB2312" w:cs="仿宋_GB2312"/>
        </w:rPr>
        <w:t>修订</w:t>
      </w:r>
      <w:r>
        <w:rPr>
          <w:rFonts w:hint="eastAsia" w:ascii="仿宋_GB2312" w:hAnsi="仿宋_GB2312" w:eastAsia="仿宋_GB2312" w:cs="仿宋_GB2312"/>
          <w:lang w:eastAsia="zh-CN"/>
        </w:rPr>
        <w:t>）</w:t>
      </w:r>
      <w:r>
        <w:rPr>
          <w:rFonts w:hint="eastAsia" w:ascii="仿宋_GB2312" w:hAnsi="仿宋_GB2312" w:eastAsia="仿宋_GB2312" w:cs="仿宋_GB2312"/>
        </w:rPr>
        <w:t>流程为：立项、编制、征求意见、审查、发布和实施与复审阶段。各阶段有关文件名称如下：</w:t>
      </w: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spacing w:before="0" w:line="560" w:lineRule="exact"/>
        <w:ind w:left="440" w:leftChars="200"/>
        <w:jc w:val="both"/>
        <w:rPr>
          <w:rFonts w:ascii="仿宋_GB2312" w:hAnsi="仿宋_GB2312" w:eastAsia="仿宋_GB2312" w:cs="仿宋_GB2312"/>
        </w:rPr>
      </w:pPr>
    </w:p>
    <w:p>
      <w:pPr>
        <w:pStyle w:val="4"/>
        <w:tabs>
          <w:tab w:val="left" w:pos="2084"/>
        </w:tabs>
        <w:spacing w:before="109" w:line="560" w:lineRule="exact"/>
        <w:ind w:left="440" w:leftChars="200" w:right="259" w:firstLine="640"/>
        <w:jc w:val="both"/>
        <w:rPr>
          <w:rFonts w:hint="eastAsia" w:ascii="仿宋_GB2312" w:hAnsi="仿宋_GB2312" w:eastAsia="仿宋_GB2312" w:cs="仿宋_GB2312"/>
        </w:rPr>
      </w:pP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第十二条</w:t>
      </w:r>
      <w:r>
        <w:rPr>
          <w:rFonts w:hint="eastAsia" w:ascii="仿宋_GB2312" w:hAnsi="仿宋_GB2312" w:eastAsia="仿宋_GB2312" w:cs="仿宋_GB2312"/>
        </w:rPr>
        <w:tab/>
      </w:r>
      <w:r>
        <w:rPr>
          <w:rFonts w:hint="eastAsia" w:ascii="仿宋_GB2312" w:hAnsi="仿宋_GB2312" w:eastAsia="仿宋_GB2312" w:cs="仿宋_GB2312"/>
        </w:rPr>
        <w:t>凡有</w:t>
      </w:r>
      <w:r>
        <w:rPr>
          <w:rFonts w:hint="eastAsia" w:ascii="仿宋_GB2312" w:hAnsi="仿宋_GB2312" w:eastAsia="仿宋_GB2312" w:cs="仿宋_GB2312"/>
          <w:lang w:eastAsia="zh-CN"/>
        </w:rPr>
        <w:t>制订（修订）</w:t>
      </w:r>
      <w:r>
        <w:rPr>
          <w:rFonts w:hint="eastAsia" w:ascii="仿宋_GB2312" w:hAnsi="仿宋_GB2312" w:eastAsia="仿宋_GB2312" w:cs="仿宋_GB2312"/>
        </w:rPr>
        <w:t>团体标准意愿的单位均可以向团体标准领导小组提出提案申请。</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第十三条</w:t>
      </w:r>
      <w:r>
        <w:rPr>
          <w:rFonts w:hint="eastAsia" w:ascii="仿宋_GB2312" w:hAnsi="仿宋_GB2312" w:eastAsia="仿宋_GB2312" w:cs="仿宋_GB2312"/>
        </w:rPr>
        <w:tab/>
      </w:r>
      <w:r>
        <w:rPr>
          <w:rFonts w:hint="eastAsia" w:ascii="仿宋_GB2312" w:hAnsi="仿宋_GB2312" w:eastAsia="仿宋_GB2312" w:cs="仿宋_GB2312"/>
        </w:rPr>
        <w:t>立项：</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拟制定的标准需有至少五家以上共同使用标准的单位发起，标准项目发起单位须对标准可解决的问题、与现行法律法规的相关性、标准如何实施等进行必要的前期研究。共同发起单位应确定其中一家为标准的主要起草单位或确定一名项目负责人，负责完成标准的提案，标准各阶段文件的编写、修改，标准项目计划的进度控制，以及与其他单位的沟通协调。</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（二）标准主要起草单位须编制标准项目建议书、提案和实施方案，建议书要明确阐述需要解决的问题及分析情况。建议书提交给陕西省城镇供水排水协会秘书</w:t>
      </w:r>
      <w:r>
        <w:rPr>
          <w:rFonts w:hint="eastAsia" w:ascii="仿宋_GB2312" w:hAnsi="仿宋_GB2312" w:eastAsia="仿宋_GB2312" w:cs="仿宋_GB2312"/>
          <w:lang w:eastAsia="zh-CN"/>
        </w:rPr>
        <w:t>处</w:t>
      </w:r>
      <w:r>
        <w:rPr>
          <w:rFonts w:hint="eastAsia" w:ascii="仿宋_GB2312" w:hAnsi="仿宋_GB2312" w:eastAsia="仿宋_GB2312" w:cs="仿宋_GB2312"/>
        </w:rPr>
        <w:t>。</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（三）标准提案由陕西省城镇供水排水协会秘书处负责组织陕西省城镇供水排水协会科技委员会专家对标准提案、实施方案的可行性进行论证，并给出提案是否可提交立项的建议。</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（四）对通过立项初审的标准由主要起草单位填写《</w:t>
      </w:r>
      <w:r>
        <w:rPr>
          <w:rFonts w:hint="eastAsia" w:ascii="仿宋_GB2312" w:hAnsi="仿宋_GB2312" w:eastAsia="仿宋_GB2312" w:cs="仿宋_GB2312"/>
          <w:lang w:eastAsia="zh-CN"/>
        </w:rPr>
        <w:t>团体</w:t>
      </w:r>
      <w:r>
        <w:rPr>
          <w:rFonts w:hint="eastAsia" w:ascii="仿宋_GB2312" w:hAnsi="仿宋_GB2312" w:eastAsia="仿宋_GB2312" w:cs="仿宋_GB2312"/>
        </w:rPr>
        <w:t>标准</w:t>
      </w:r>
      <w:r>
        <w:rPr>
          <w:rFonts w:hint="eastAsia" w:ascii="仿宋_GB2312" w:hAnsi="仿宋_GB2312" w:eastAsia="仿宋_GB2312" w:cs="仿宋_GB2312"/>
          <w:lang w:eastAsia="zh-CN"/>
        </w:rPr>
        <w:t>制订（修订）</w:t>
      </w:r>
      <w:r>
        <w:rPr>
          <w:rFonts w:hint="eastAsia" w:ascii="仿宋_GB2312" w:hAnsi="仿宋_GB2312" w:eastAsia="仿宋_GB2312" w:cs="仿宋_GB2312"/>
        </w:rPr>
        <w:t>立项申请书》（附件 1），并由陕西省城镇供水排水协会秘书处进行汇总，提交至陕西省城镇供水排水协会团体标准领导小组，经审批后予以立项。</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 xml:space="preserve">第十四条 </w:t>
      </w:r>
      <w:r>
        <w:rPr>
          <w:rFonts w:ascii="仿宋_GB2312" w:hAnsi="仿宋_GB2312" w:eastAsia="仿宋_GB2312" w:cs="仿宋_GB2312"/>
        </w:rPr>
        <w:t xml:space="preserve"> </w:t>
      </w:r>
      <w:r>
        <w:rPr>
          <w:rFonts w:hint="eastAsia" w:ascii="仿宋_GB2312" w:hAnsi="仿宋_GB2312" w:eastAsia="仿宋_GB2312" w:cs="仿宋_GB2312"/>
        </w:rPr>
        <w:t>编制：</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（一）标准的编制要以矛盾的协调过程为主线，标准要反映相关各方求同存异的结果。</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（二）标准起草单位开展调研，完成测试验证和专题论证，修改标准草案，进一步细化配套实施方案，标准的内容 在共同发起单位间应达成一致。</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（三）标准起草单位完成标准征求意见稿、《</w:t>
      </w:r>
      <w:r>
        <w:rPr>
          <w:rFonts w:hint="eastAsia" w:ascii="仿宋_GB2312" w:hAnsi="仿宋_GB2312" w:eastAsia="仿宋_GB2312" w:cs="仿宋_GB2312"/>
          <w:lang w:eastAsia="zh-CN"/>
        </w:rPr>
        <w:t>团体</w:t>
      </w:r>
      <w:r>
        <w:rPr>
          <w:rFonts w:hint="eastAsia" w:ascii="仿宋_GB2312" w:hAnsi="仿宋_GB2312" w:eastAsia="仿宋_GB2312" w:cs="仿宋_GB2312"/>
        </w:rPr>
        <w:t>标准编制说明》（附件 2）等相关材料可进入征求意见阶段。标准起草单位应保留达成一致的必要文件。</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（四）标准草案的编写参照 GB/T 1.1《标准化工作导则第 1 部分:标准的结构和编写》的规定执行。</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第十五条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征求意见：</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（一）协会科技委负责组织标准的征求意见，征求意见范围依据标准所涉及的专业领域而定。征求意见的形式可包括信函征求意见、网上公开征求意见或会议征求意见。</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（二）征求意见的材料包括标准的征求意见稿、编制说明及《团体标准征求意见反馈表》（见附件 3）等。</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（三）征求意见的单位或个人应当在 30 天的期限内回复意见，逾期不回复，按无异议处理。对有比较重大的意见， 需提供明确意见和充分理由。</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（四）标准起草单位负责对征集的意见进行归纳、整理及协调，形成《团体标准征求意见汇总处理表》（附件 4），对意见进行合理的处理后，修改标准形成标准送审稿。</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（五）标准送审稿、编制说明及征求意见汇总处理表提交至协会科技委。</w:t>
      </w:r>
    </w:p>
    <w:p>
      <w:pPr>
        <w:pStyle w:val="4"/>
        <w:tabs>
          <w:tab w:val="left" w:pos="2459"/>
        </w:tabs>
        <w:spacing w:before="1" w:line="560" w:lineRule="exact"/>
        <w:ind w:left="440" w:leftChars="200" w:firstLine="640" w:firstLineChars="200"/>
        <w:jc w:val="both"/>
        <w:rPr>
          <w:rFonts w:ascii="仿宋_GB2312" w:hAnsi="仿宋_GB2312" w:eastAsia="仿宋_GB2312" w:cs="仿宋_GB2312"/>
        </w:rPr>
      </w:pPr>
      <w:r>
        <w:rPr>
          <w:rFonts w:hint="eastAsia" w:ascii="仿宋_GB2312" w:hAnsi="仿宋_GB2312" w:eastAsia="仿宋_GB2312" w:cs="仿宋_GB2312"/>
        </w:rPr>
        <w:t>第十六条</w:t>
      </w:r>
      <w:r>
        <w:rPr>
          <w:rFonts w:hint="eastAsia" w:ascii="仿宋_GB2312" w:hAnsi="仿宋_GB2312" w:eastAsia="仿宋_GB2312" w:cs="仿宋_GB2312"/>
        </w:rPr>
        <w:tab/>
      </w:r>
      <w:r>
        <w:rPr>
          <w:rFonts w:hint="eastAsia" w:ascii="仿宋_GB2312" w:hAnsi="仿宋_GB2312" w:eastAsia="仿宋_GB2312" w:cs="仿宋_GB2312"/>
        </w:rPr>
        <w:t>审查：</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（一）标准工作</w:t>
      </w:r>
      <w:r>
        <w:rPr>
          <w:rFonts w:hint="eastAsia" w:ascii="仿宋_GB2312" w:hAnsi="仿宋_GB2312" w:eastAsia="仿宋_GB2312" w:cs="仿宋_GB2312"/>
          <w:lang w:eastAsia="zh-CN"/>
        </w:rPr>
        <w:t>（协会科技委）</w:t>
      </w:r>
      <w:r>
        <w:rPr>
          <w:rFonts w:hint="eastAsia" w:ascii="仿宋_GB2312" w:hAnsi="仿宋_GB2312" w:eastAsia="仿宋_GB2312" w:cs="仿宋_GB2312"/>
        </w:rPr>
        <w:t>负责组织召开评审会议，评审组由陕西省城镇供水排水协会专家组成，人数须为单数且不少于 5 人。审定原则上应协商一致，如需表决，需有 3/4 及以上的评审专家同意方可通过，起草人及其所在单位的专家不能参加表决，会议应给出是否通过的评审结论。</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（二）主要起草单位或确定的标准项目负责人应依据评审结论及修改意见，修改标准完成标准报批稿，与其它材料一并提交至协会科技委。</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（三）函审时，应当在函审表决截止日期前 15 日将函审通知和团体标准送审稿、编制说明、征求意见汇总处理表提交给相关专家。函审专家应当在规定时间内填写“函审结论”。函审时，函审专家必须是单数且不少于 5 人，有效回函中必须有四分之三及以上专家同意方为通过。</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（四）会议或函审没有通过的，标准起草组对送审稿进行相应的修改，重新组织审查。重新审查仍未通过的，经审查专家复议，确定是否撤销该项目，并报团体标准领导小组。</w:t>
      </w:r>
    </w:p>
    <w:p>
      <w:pPr>
        <w:pStyle w:val="4"/>
        <w:spacing w:before="2" w:line="560" w:lineRule="exact"/>
        <w:ind w:left="440" w:leftChars="200" w:firstLine="640" w:firstLineChars="200"/>
        <w:jc w:val="both"/>
        <w:rPr>
          <w:rFonts w:ascii="仿宋_GB2312" w:hAnsi="仿宋_GB2312" w:eastAsia="仿宋_GB2312" w:cs="仿宋_GB2312"/>
        </w:rPr>
      </w:pPr>
      <w:r>
        <w:rPr>
          <w:rFonts w:hint="eastAsia" w:ascii="仿宋_GB2312" w:hAnsi="仿宋_GB2312" w:eastAsia="仿宋_GB2312" w:cs="仿宋_GB2312"/>
        </w:rPr>
        <w:t>第十七条 发布：</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协会秘书处将《团体标准报批单》（附件 5）、报批稿、专家评审结论、以及标准编制过程中的所有资料和文件提交至陕西省城镇供水排水协会团体标准领导小组，陕西省城镇供水排水协会团体标准领导小组审批后，发放标准编号，在陕西省城镇供水排水网站和全国团体标准信息平台发布。</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标准制定过程中形成的所有资料和文件，由标准工作</w:t>
      </w:r>
      <w:r>
        <w:rPr>
          <w:rFonts w:hint="eastAsia" w:ascii="仿宋_GB2312" w:hAnsi="仿宋_GB2312" w:eastAsia="仿宋_GB2312" w:cs="仿宋_GB2312"/>
          <w:lang w:eastAsia="zh-CN"/>
        </w:rPr>
        <w:t>（协会科技委）</w:t>
      </w:r>
      <w:r>
        <w:rPr>
          <w:rFonts w:hint="eastAsia" w:ascii="仿宋_GB2312" w:hAnsi="仿宋_GB2312" w:eastAsia="仿宋_GB2312" w:cs="仿宋_GB2312"/>
        </w:rPr>
        <w:t>负责存档管理，存档期限不少于10年。</w:t>
      </w:r>
    </w:p>
    <w:p>
      <w:pPr>
        <w:pStyle w:val="4"/>
        <w:tabs>
          <w:tab w:val="left" w:pos="2084"/>
        </w:tabs>
        <w:spacing w:before="109" w:line="560" w:lineRule="exact"/>
        <w:ind w:left="440" w:leftChars="200" w:right="259" w:firstLine="640"/>
        <w:jc w:val="both"/>
        <w:rPr>
          <w:rFonts w:hint="eastAsia" w:ascii="仿宋_GB2312" w:hAnsi="仿宋_GB2312" w:eastAsia="仿宋_GB2312" w:cs="仿宋_GB2312"/>
        </w:rPr>
      </w:pPr>
      <w:r>
        <w:rPr>
          <w:rFonts w:hint="eastAsia" w:ascii="仿宋_GB2312" w:hAnsi="仿宋_GB2312" w:eastAsia="仿宋_GB2312" w:cs="仿宋_GB2312"/>
        </w:rPr>
        <w:t>标准的制定从立项起 2 年内仍未达到审查发布阶段的，标准项目将予以取消。</w:t>
      </w:r>
    </w:p>
    <w:p>
      <w:pPr>
        <w:pStyle w:val="3"/>
        <w:tabs>
          <w:tab w:val="left" w:pos="4535"/>
        </w:tabs>
        <w:spacing w:line="560" w:lineRule="exact"/>
        <w:ind w:firstLine="1285" w:firstLineChars="400"/>
        <w:jc w:val="both"/>
        <w:rPr>
          <w:rFonts w:ascii="仿宋_GB2312" w:hAnsi="仿宋_GB2312" w:eastAsia="仿宋_GB2312" w:cs="仿宋_GB2312"/>
        </w:rPr>
      </w:pPr>
      <w:r>
        <w:rPr>
          <w:rFonts w:hint="eastAsia" w:ascii="仿宋_GB2312" w:hAnsi="仿宋_GB2312" w:eastAsia="仿宋_GB2312" w:cs="仿宋_GB2312"/>
        </w:rPr>
        <w:t>第四章</w:t>
      </w:r>
      <w:r>
        <w:rPr>
          <w:rFonts w:hint="eastAsia" w:ascii="仿宋_GB2312" w:hAnsi="仿宋_GB2312" w:eastAsia="仿宋_GB2312" w:cs="仿宋_GB2312"/>
        </w:rPr>
        <w:tab/>
      </w:r>
      <w:r>
        <w:rPr>
          <w:rFonts w:hint="eastAsia" w:ascii="仿宋_GB2312" w:hAnsi="仿宋_GB2312" w:eastAsia="仿宋_GB2312" w:cs="仿宋_GB2312"/>
        </w:rPr>
        <w:t>实施与复审</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第二十条</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协会会员单位和其他有关单位可自愿选用  协会团体标准。陕西省城镇供水排水协会开展标准的解读与培训宣贯；相关会员单位依据标准的实施方案开展相关的活动。</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第二十一条</w:t>
      </w:r>
      <w:r>
        <w:rPr>
          <w:rFonts w:hint="eastAsia" w:ascii="仿宋_GB2312" w:hAnsi="仿宋_GB2312" w:eastAsia="仿宋_GB2312" w:cs="仿宋_GB2312"/>
        </w:rPr>
        <w:tab/>
      </w:r>
      <w:r>
        <w:rPr>
          <w:rFonts w:hint="eastAsia" w:ascii="仿宋_GB2312" w:hAnsi="仿宋_GB2312" w:eastAsia="仿宋_GB2312" w:cs="仿宋_GB2312"/>
        </w:rPr>
        <w:t>标准实施后，应根据相关领域的发展需要， 由协会科技委适时组织标准复审。复审周期一般不超过五年。</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第二十二条</w:t>
      </w:r>
      <w:r>
        <w:rPr>
          <w:rFonts w:hint="eastAsia" w:ascii="仿宋_GB2312" w:hAnsi="仿宋_GB2312" w:eastAsia="仿宋_GB2312" w:cs="仿宋_GB2312"/>
        </w:rPr>
        <w:tab/>
      </w:r>
      <w:r>
        <w:rPr>
          <w:rFonts w:hint="eastAsia" w:ascii="仿宋_GB2312" w:hAnsi="仿宋_GB2312" w:eastAsia="仿宋_GB2312" w:cs="仿宋_GB2312"/>
        </w:rPr>
        <w:t>有下列情形之一的情况时组织复审：</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（一）相关法律、法规和强制性标准作出修订的；</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（二）国家和我省供水排水政策作出调整的；</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（三）标准的技术内容或指标已不符合团体标准定位要求的；</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（四）引用的相关标准已经废止或修订，并对本标准的内容和要求产生影响的；</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（五）其他应当进行复审情形的。</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第二十三条 复审可以采用会议审查或者函审形式。审查结束时应当向工作</w:t>
      </w:r>
      <w:r>
        <w:rPr>
          <w:rFonts w:hint="eastAsia" w:ascii="仿宋_GB2312" w:hAnsi="仿宋_GB2312" w:eastAsia="仿宋_GB2312" w:cs="仿宋_GB2312"/>
          <w:lang w:eastAsia="zh-CN"/>
        </w:rPr>
        <w:t>标准（协会科技委）</w:t>
      </w:r>
      <w:r>
        <w:rPr>
          <w:rFonts w:hint="eastAsia" w:ascii="仿宋_GB2312" w:hAnsi="仿宋_GB2312" w:eastAsia="仿宋_GB2312" w:cs="仿宋_GB2312"/>
        </w:rPr>
        <w:t>提交《团体标准复审结论单》（见附件 6）。</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第二十四条 标准复审结果按下列情况分别处理：</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（一）不需要修订的团体标准确认为继续有效，确认继续有效的团体标准不改变顺序号和年代号；</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（二）需要修订的团体标准作为修订项目立项，立项程序按本办法第三章执行，修订的团体标准顺序号不变，原年代号改为修订的年代号；</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（三）已无存在必要的团体标准，予以废止。废止的标准编号不再用于其他团体标准。</w:t>
      </w:r>
    </w:p>
    <w:p>
      <w:pPr>
        <w:pStyle w:val="3"/>
        <w:spacing w:line="560" w:lineRule="exact"/>
        <w:ind w:left="440" w:leftChars="200"/>
        <w:jc w:val="center"/>
        <w:rPr>
          <w:rFonts w:ascii="仿宋_GB2312" w:hAnsi="仿宋_GB2312" w:eastAsia="仿宋_GB2312" w:cs="仿宋_GB2312"/>
        </w:rPr>
      </w:pPr>
      <w:r>
        <w:rPr>
          <w:rFonts w:hint="eastAsia" w:ascii="仿宋_GB2312" w:hAnsi="仿宋_GB2312" w:eastAsia="仿宋_GB2312" w:cs="仿宋_GB2312"/>
        </w:rPr>
        <w:t>第五章 经费</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第二十五条</w:t>
      </w:r>
      <w:r>
        <w:rPr>
          <w:rFonts w:hint="eastAsia" w:ascii="仿宋_GB2312" w:hAnsi="仿宋_GB2312" w:eastAsia="仿宋_GB2312" w:cs="仿宋_GB2312"/>
        </w:rPr>
        <w:tab/>
      </w:r>
      <w:r>
        <w:rPr>
          <w:rFonts w:hint="eastAsia" w:ascii="仿宋_GB2312" w:hAnsi="仿宋_GB2312" w:eastAsia="仿宋_GB2312" w:cs="仿宋_GB2312"/>
        </w:rPr>
        <w:t>团体标准工作经费原则上由标准发起单位自筹解决。标准工作组的日常支出由工作组自筹，应在工作组成立时形成文件明确筹集的方式、用途及管理事宜。编制标准过程、实施过程中所发生的费用由标准联合发起单位自筹，应在共同发起时就筹集的方式、用途及管理事宜达成一致。</w:t>
      </w:r>
    </w:p>
    <w:p>
      <w:pPr>
        <w:pStyle w:val="3"/>
        <w:spacing w:before="5" w:line="560" w:lineRule="exact"/>
        <w:ind w:left="440" w:leftChars="200"/>
        <w:jc w:val="center"/>
        <w:rPr>
          <w:rFonts w:ascii="仿宋_GB2312" w:hAnsi="仿宋_GB2312" w:eastAsia="仿宋_GB2312" w:cs="仿宋_GB2312"/>
        </w:rPr>
      </w:pPr>
      <w:r>
        <w:rPr>
          <w:rFonts w:hint="eastAsia" w:ascii="仿宋_GB2312" w:hAnsi="仿宋_GB2312" w:eastAsia="仿宋_GB2312" w:cs="仿宋_GB2312"/>
        </w:rPr>
        <w:t>第六章 知识产权及法律责任</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第二十六条</w:t>
      </w:r>
      <w:r>
        <w:rPr>
          <w:rFonts w:hint="eastAsia" w:ascii="仿宋_GB2312" w:hAnsi="仿宋_GB2312" w:eastAsia="仿宋_GB2312" w:cs="仿宋_GB2312"/>
        </w:rPr>
        <w:tab/>
      </w:r>
      <w:r>
        <w:rPr>
          <w:rFonts w:hint="eastAsia" w:ascii="仿宋_GB2312" w:hAnsi="仿宋_GB2312" w:eastAsia="仿宋_GB2312" w:cs="仿宋_GB2312"/>
        </w:rPr>
        <w:t>版权。陕西省城镇供水排水协会团体标准和标识归陕西省城镇供水排水协会所有；任何组织、个人未经协会同意，不得印刷、销售和冒用；团体标准由协会负责出版发布，版权归陕西省城镇供水排水协会所有。</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第二十七条 专利。陕西省城镇供水排水协会团体标准如涉及专利，参照《标准制定的特殊程序第 1 部分：涉及专利的标准》（GB/T 20003.1-2014）实施。</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第二十八条</w:t>
      </w:r>
      <w:r>
        <w:rPr>
          <w:rFonts w:hint="eastAsia" w:ascii="仿宋_GB2312" w:hAnsi="仿宋_GB2312" w:eastAsia="仿宋_GB2312" w:cs="仿宋_GB2312"/>
        </w:rPr>
        <w:tab/>
      </w:r>
      <w:r>
        <w:rPr>
          <w:rFonts w:hint="eastAsia" w:ascii="仿宋_GB2312" w:hAnsi="仿宋_GB2312" w:eastAsia="仿宋_GB2312" w:cs="仿宋_GB2312"/>
        </w:rPr>
        <w:t>共同标准。陕西省城镇供水排水协会与其他的相关组织共同制定、发布标准，版权属于发布各方共同所有；各方依据标准开展的认证、检测等活动，所涉及的责、权、利，应在开展活动前协商并达成一致；各方共同承担在制定和使用标准时所带来的法律责任。</w:t>
      </w:r>
    </w:p>
    <w:p>
      <w:pPr>
        <w:pStyle w:val="3"/>
        <w:spacing w:before="4" w:line="560" w:lineRule="exact"/>
        <w:ind w:left="440" w:leftChars="200"/>
        <w:jc w:val="center"/>
        <w:rPr>
          <w:rFonts w:ascii="仿宋_GB2312" w:hAnsi="仿宋_GB2312" w:eastAsia="仿宋_GB2312" w:cs="仿宋_GB2312"/>
        </w:rPr>
      </w:pPr>
      <w:r>
        <w:rPr>
          <w:rFonts w:hint="eastAsia" w:ascii="仿宋_GB2312" w:hAnsi="仿宋_GB2312" w:eastAsia="仿宋_GB2312" w:cs="仿宋_GB2312"/>
        </w:rPr>
        <w:t>第七章 其他</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第二十九条 制定的其他配套管理办法应符合本办法， 本办法由陕西省城镇供水排水协会负责解释。</w:t>
      </w:r>
    </w:p>
    <w:p>
      <w:pPr>
        <w:pStyle w:val="4"/>
        <w:tabs>
          <w:tab w:val="left" w:pos="2084"/>
        </w:tabs>
        <w:spacing w:before="109" w:line="560" w:lineRule="exact"/>
        <w:ind w:left="440" w:leftChars="200" w:right="259" w:firstLine="640"/>
        <w:jc w:val="both"/>
        <w:rPr>
          <w:rFonts w:ascii="仿宋_GB2312" w:hAnsi="仿宋_GB2312" w:eastAsia="仿宋_GB2312" w:cs="仿宋_GB2312"/>
        </w:rPr>
      </w:pPr>
      <w:r>
        <w:rPr>
          <w:rFonts w:hint="eastAsia" w:ascii="仿宋_GB2312" w:hAnsi="仿宋_GB2312" w:eastAsia="仿宋_GB2312" w:cs="仿宋_GB2312"/>
        </w:rPr>
        <w:t>第三十条 本办法自发布之日起执行。</w:t>
      </w:r>
    </w:p>
    <w:p>
      <w:pPr>
        <w:pStyle w:val="4"/>
        <w:spacing w:before="0"/>
        <w:ind w:left="0"/>
        <w:rPr>
          <w:rFonts w:ascii="仿宋_GB2312" w:hAnsi="仿宋_GB2312" w:eastAsia="仿宋_GB2312" w:cs="仿宋_GB2312"/>
        </w:rPr>
      </w:pPr>
    </w:p>
    <w:p>
      <w:pPr>
        <w:pStyle w:val="4"/>
        <w:spacing w:before="217"/>
        <w:ind w:left="860"/>
        <w:rPr>
          <w:rFonts w:ascii="仿宋_GB2312" w:hAnsi="仿宋_GB2312" w:eastAsia="仿宋_GB2312" w:cs="仿宋_GB2312"/>
        </w:rPr>
      </w:pPr>
      <w:r>
        <w:rPr>
          <w:rFonts w:hint="eastAsia" w:ascii="仿宋_GB2312" w:hAnsi="仿宋_GB2312" w:eastAsia="仿宋_GB2312" w:cs="仿宋_GB2312"/>
        </w:rPr>
        <w:t>附件：</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lang w:eastAsia="zh-CN"/>
        </w:rPr>
        <w:t>团体</w:t>
      </w:r>
      <w:r>
        <w:rPr>
          <w:rFonts w:hint="eastAsia" w:ascii="仿宋_GB2312" w:hAnsi="仿宋_GB2312" w:eastAsia="仿宋_GB2312" w:cs="仿宋_GB2312"/>
          <w:sz w:val="32"/>
        </w:rPr>
        <w:t>标准</w:t>
      </w:r>
      <w:r>
        <w:rPr>
          <w:rFonts w:hint="eastAsia" w:ascii="仿宋_GB2312" w:hAnsi="仿宋_GB2312" w:eastAsia="仿宋_GB2312" w:cs="仿宋_GB2312"/>
          <w:sz w:val="32"/>
          <w:lang w:eastAsia="zh-CN"/>
        </w:rPr>
        <w:t>制订（修订）</w:t>
      </w:r>
      <w:r>
        <w:rPr>
          <w:rFonts w:hint="eastAsia" w:ascii="仿宋_GB2312" w:hAnsi="仿宋_GB2312" w:eastAsia="仿宋_GB2312" w:cs="仿宋_GB2312"/>
          <w:sz w:val="32"/>
        </w:rPr>
        <w:t>立项申请书</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lang w:eastAsia="zh-CN"/>
        </w:rPr>
        <w:t>团体</w:t>
      </w:r>
      <w:r>
        <w:rPr>
          <w:rFonts w:hint="eastAsia" w:ascii="仿宋_GB2312" w:hAnsi="仿宋_GB2312" w:eastAsia="仿宋_GB2312" w:cs="仿宋_GB2312"/>
          <w:sz w:val="32"/>
        </w:rPr>
        <w:t>标准编制说明</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rPr>
        <w:t>团体标准征求意见反馈表</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rPr>
        <w:t>团体标准征求意见汇总处理表</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rPr>
        <w:t>团体标准报批单</w:t>
      </w:r>
    </w:p>
    <w:p>
      <w:pPr>
        <w:pStyle w:val="11"/>
        <w:numPr>
          <w:ilvl w:val="0"/>
          <w:numId w:val="1"/>
        </w:numPr>
        <w:tabs>
          <w:tab w:val="left" w:pos="1540"/>
        </w:tabs>
        <w:rPr>
          <w:rFonts w:ascii="仿宋_GB2312" w:hAnsi="仿宋_GB2312" w:eastAsia="仿宋_GB2312" w:cs="仿宋_GB2312"/>
          <w:sz w:val="32"/>
        </w:rPr>
      </w:pPr>
      <w:r>
        <w:rPr>
          <w:rFonts w:hint="eastAsia" w:ascii="仿宋_GB2312" w:hAnsi="仿宋_GB2312" w:eastAsia="仿宋_GB2312" w:cs="仿宋_GB2312"/>
          <w:sz w:val="32"/>
        </w:rPr>
        <w:t>团体标准复审结论单</w:t>
      </w:r>
    </w:p>
    <w:p>
      <w:pPr>
        <w:rPr>
          <w:rFonts w:ascii="仿宋_GB2312" w:hAnsi="仿宋_GB2312" w:eastAsia="仿宋_GB2312" w:cs="仿宋_GB2312"/>
          <w:sz w:val="32"/>
        </w:rPr>
        <w:sectPr>
          <w:footerReference r:id="rId3" w:type="default"/>
          <w:pgSz w:w="11910" w:h="16840"/>
          <w:pgMar w:top="1500" w:right="1380" w:bottom="1380" w:left="1580" w:header="0" w:footer="1196" w:gutter="0"/>
          <w:pgNumType w:start="10"/>
          <w:cols w:space="720" w:num="1"/>
        </w:sectPr>
      </w:pPr>
    </w:p>
    <w:p>
      <w:pPr>
        <w:rPr>
          <w:rFonts w:cs="宋体"/>
          <w:b/>
          <w:bCs/>
          <w:color w:val="000000"/>
          <w:sz w:val="30"/>
          <w:szCs w:val="30"/>
        </w:rPr>
      </w:pPr>
      <w:r>
        <w:rPr>
          <w:rFonts w:hint="eastAsia" w:cs="宋体"/>
          <w:b/>
          <w:bCs/>
          <w:color w:val="000000"/>
          <w:sz w:val="30"/>
          <w:szCs w:val="30"/>
        </w:rPr>
        <w:t>附件一：</w:t>
      </w:r>
    </w:p>
    <w:p/>
    <w:p/>
    <w:p>
      <w:pPr>
        <w:jc w:val="center"/>
        <w:rPr>
          <w:rFonts w:ascii="仿宋_GB2312" w:hAnsi="宋体" w:eastAsia="仿宋_GB2312" w:cs="宋体"/>
          <w:b/>
          <w:color w:val="000000"/>
          <w:sz w:val="44"/>
          <w:szCs w:val="44"/>
        </w:rPr>
      </w:pPr>
      <w:r>
        <w:rPr>
          <w:rFonts w:hint="eastAsia" w:ascii="仿宋_GB2312" w:hAnsi="宋体" w:eastAsia="仿宋_GB2312" w:cs="宋体"/>
          <w:b/>
          <w:color w:val="000000"/>
          <w:sz w:val="44"/>
          <w:szCs w:val="44"/>
          <w:lang w:eastAsia="zh-CN"/>
        </w:rPr>
        <w:t>陕西省</w:t>
      </w:r>
      <w:r>
        <w:rPr>
          <w:rFonts w:hint="eastAsia" w:ascii="仿宋_GB2312" w:hAnsi="宋体" w:eastAsia="仿宋_GB2312" w:cs="宋体"/>
          <w:b/>
          <w:color w:val="000000"/>
          <w:sz w:val="44"/>
          <w:szCs w:val="44"/>
        </w:rPr>
        <w:t>城镇供水排水协会</w:t>
      </w:r>
    </w:p>
    <w:p>
      <w:pPr>
        <w:jc w:val="center"/>
        <w:rPr>
          <w:rFonts w:ascii="仿宋_GB2312" w:hAnsi="宋体" w:eastAsia="仿宋_GB2312" w:cs="宋体"/>
          <w:b/>
          <w:color w:val="000000"/>
          <w:sz w:val="44"/>
          <w:szCs w:val="44"/>
        </w:rPr>
      </w:pPr>
      <w:r>
        <w:rPr>
          <w:rFonts w:hint="eastAsia" w:ascii="仿宋_GB2312" w:hAnsi="宋体" w:eastAsia="仿宋_GB2312" w:cs="宋体"/>
          <w:b/>
          <w:color w:val="000000"/>
          <w:sz w:val="44"/>
          <w:szCs w:val="44"/>
          <w:lang w:eastAsia="zh-CN"/>
        </w:rPr>
        <w:t>团体</w:t>
      </w:r>
      <w:r>
        <w:rPr>
          <w:rFonts w:hint="eastAsia" w:ascii="仿宋_GB2312" w:hAnsi="宋体" w:eastAsia="仿宋_GB2312" w:cs="宋体"/>
          <w:b/>
          <w:color w:val="000000"/>
          <w:sz w:val="44"/>
          <w:szCs w:val="44"/>
        </w:rPr>
        <w:t>标准制订</w:t>
      </w:r>
      <w:r>
        <w:rPr>
          <w:rFonts w:hint="eastAsia" w:ascii="仿宋_GB2312" w:hAnsi="宋体" w:eastAsia="仿宋_GB2312" w:cs="宋体"/>
          <w:b/>
          <w:color w:val="000000"/>
          <w:sz w:val="44"/>
          <w:szCs w:val="44"/>
          <w:lang w:eastAsia="zh-CN"/>
        </w:rPr>
        <w:t>（</w:t>
      </w:r>
      <w:r>
        <w:rPr>
          <w:rFonts w:hint="eastAsia" w:ascii="仿宋_GB2312" w:hAnsi="宋体" w:eastAsia="仿宋_GB2312" w:cs="宋体"/>
          <w:b/>
          <w:color w:val="000000"/>
          <w:sz w:val="44"/>
          <w:szCs w:val="44"/>
        </w:rPr>
        <w:t>修订</w:t>
      </w:r>
      <w:r>
        <w:rPr>
          <w:rFonts w:hint="eastAsia" w:ascii="仿宋_GB2312" w:hAnsi="宋体" w:eastAsia="仿宋_GB2312" w:cs="宋体"/>
          <w:b/>
          <w:color w:val="000000"/>
          <w:sz w:val="44"/>
          <w:szCs w:val="44"/>
          <w:lang w:eastAsia="zh-CN"/>
        </w:rPr>
        <w:t>）</w:t>
      </w:r>
      <w:r>
        <w:rPr>
          <w:rFonts w:hint="eastAsia" w:ascii="仿宋_GB2312" w:hAnsi="宋体" w:eastAsia="仿宋_GB2312" w:cs="宋体"/>
          <w:b/>
          <w:color w:val="000000"/>
          <w:sz w:val="44"/>
          <w:szCs w:val="44"/>
        </w:rPr>
        <w:t>项目申请书</w:t>
      </w:r>
    </w:p>
    <w:p>
      <w:pPr>
        <w:jc w:val="center"/>
        <w:rPr>
          <w:rFonts w:eastAsia="黑体"/>
          <w:sz w:val="44"/>
        </w:rPr>
      </w:pPr>
    </w:p>
    <w:p/>
    <w:p/>
    <w:p/>
    <w:p>
      <w:pPr>
        <w:rPr>
          <w:rFonts w:ascii="仿宋_GB2312" w:hAnsi="宋体" w:eastAsia="仿宋_GB2312" w:cs="宋体"/>
          <w:color w:val="000000"/>
          <w:sz w:val="28"/>
          <w:szCs w:val="28"/>
        </w:rPr>
      </w:pPr>
      <w:r>
        <w:rPr>
          <w:rFonts w:hint="eastAsia"/>
        </w:rPr>
        <w:t xml:space="preserve">                   </w:t>
      </w:r>
      <w:r>
        <w:rPr>
          <w:rFonts w:hint="eastAsia" w:ascii="仿宋_GB2312" w:hAnsi="宋体" w:eastAsia="仿宋_GB2312" w:cs="宋体"/>
          <w:color w:val="000000"/>
          <w:sz w:val="28"/>
          <w:szCs w:val="28"/>
        </w:rPr>
        <w:t>项目名称：</w:t>
      </w:r>
      <w:r>
        <w:rPr>
          <w:rFonts w:ascii="仿宋_GB2312" w:hAnsi="宋体" w:eastAsia="仿宋_GB2312" w:cs="宋体"/>
          <w:color w:val="000000"/>
          <w:sz w:val="28"/>
          <w:szCs w:val="28"/>
        </w:rPr>
        <w:t xml:space="preserve">               </w:t>
      </w:r>
      <w:r>
        <w:rPr>
          <w:rFonts w:hint="eastAsia" w:ascii="仿宋_GB2312" w:hAnsi="宋体" w:eastAsia="仿宋_GB2312" w:cs="宋体"/>
          <w:color w:val="000000"/>
          <w:sz w:val="28"/>
          <w:szCs w:val="28"/>
        </w:rPr>
        <w:t xml:space="preserve">                       </w:t>
      </w:r>
    </w:p>
    <w:p>
      <w:pPr>
        <w:ind w:firstLine="2100" w:firstLineChars="750"/>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主编单位：               </w:t>
      </w:r>
    </w:p>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标准类别：               </w:t>
      </w:r>
    </w:p>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申请时间：               </w:t>
      </w:r>
    </w:p>
    <w:p>
      <w:pPr>
        <w:rPr>
          <w:rFonts w:ascii="仿宋_GB2312" w:hAnsi="宋体" w:eastAsia="仿宋_GB2312" w:cs="宋体"/>
          <w:color w:val="000000"/>
          <w:sz w:val="28"/>
          <w:szCs w:val="28"/>
        </w:rPr>
      </w:pPr>
    </w:p>
    <w:p/>
    <w:p/>
    <w:p/>
    <w:p/>
    <w:p/>
    <w:p/>
    <w:p/>
    <w:p/>
    <w:p>
      <w:pPr>
        <w:ind w:firstLine="2409" w:firstLineChars="750"/>
        <w:rPr>
          <w:rFonts w:ascii="仿宋_GB2312" w:hAnsi="宋体" w:eastAsia="仿宋_GB2312" w:cs="宋体"/>
          <w:b/>
          <w:color w:val="000000"/>
          <w:sz w:val="32"/>
          <w:szCs w:val="32"/>
        </w:rPr>
      </w:pPr>
      <w:r>
        <w:rPr>
          <w:rFonts w:hint="eastAsia" w:ascii="仿宋_GB2312" w:hAnsi="宋体" w:eastAsia="仿宋_GB2312" w:cs="宋体"/>
          <w:b/>
          <w:color w:val="000000"/>
          <w:sz w:val="32"/>
          <w:szCs w:val="32"/>
          <w:lang w:eastAsia="zh-CN"/>
        </w:rPr>
        <w:t>陕西省</w:t>
      </w:r>
      <w:r>
        <w:rPr>
          <w:rFonts w:hint="eastAsia" w:ascii="仿宋_GB2312" w:hAnsi="宋体" w:eastAsia="仿宋_GB2312" w:cs="宋体"/>
          <w:b/>
          <w:color w:val="000000"/>
          <w:sz w:val="32"/>
          <w:szCs w:val="32"/>
        </w:rPr>
        <w:t>城镇供水排水协会制</w:t>
      </w:r>
    </w:p>
    <w:p/>
    <w:p>
      <w:pPr>
        <w:rPr>
          <w:rFonts w:eastAsia="黑体"/>
          <w:sz w:val="36"/>
        </w:rPr>
        <w:sectPr>
          <w:footerReference r:id="rId4" w:type="even"/>
          <w:pgSz w:w="11906" w:h="16838"/>
          <w:pgMar w:top="1418" w:right="1304" w:bottom="1701" w:left="1871" w:header="1134" w:footer="992" w:gutter="0"/>
          <w:cols w:space="720" w:num="1"/>
          <w:docGrid w:type="lines" w:linePitch="473" w:charSpace="-6144"/>
        </w:sectPr>
      </w:pPr>
    </w:p>
    <w:p>
      <w:pPr>
        <w:jc w:val="center"/>
        <w:rPr>
          <w:rFonts w:hint="eastAsia" w:ascii="仿宋_GB2312" w:hAnsi="宋体" w:eastAsia="仿宋_GB2312" w:cs="宋体"/>
          <w:b/>
          <w:color w:val="000000"/>
          <w:sz w:val="32"/>
          <w:szCs w:val="32"/>
        </w:rPr>
      </w:pPr>
      <w:r>
        <w:rPr>
          <w:rFonts w:hint="eastAsia" w:ascii="仿宋_GB2312" w:hAnsi="宋体" w:eastAsia="仿宋_GB2312" w:cs="宋体"/>
          <w:b/>
          <w:color w:val="000000"/>
          <w:sz w:val="32"/>
          <w:szCs w:val="32"/>
          <w:lang w:eastAsia="zh-CN"/>
        </w:rPr>
        <w:t>陕西省</w:t>
      </w:r>
      <w:r>
        <w:rPr>
          <w:rFonts w:hint="eastAsia" w:ascii="仿宋_GB2312" w:hAnsi="宋体" w:eastAsia="仿宋_GB2312" w:cs="宋体"/>
          <w:b/>
          <w:color w:val="000000"/>
          <w:sz w:val="32"/>
          <w:szCs w:val="32"/>
        </w:rPr>
        <w:t>城镇供水排水协会</w:t>
      </w:r>
    </w:p>
    <w:p>
      <w:pPr>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lang w:eastAsia="zh-CN"/>
        </w:rPr>
        <w:t>团体</w:t>
      </w:r>
      <w:r>
        <w:rPr>
          <w:rFonts w:hint="eastAsia" w:ascii="仿宋_GB2312" w:hAnsi="宋体" w:eastAsia="仿宋_GB2312" w:cs="宋体"/>
          <w:b/>
          <w:color w:val="000000"/>
          <w:sz w:val="32"/>
          <w:szCs w:val="32"/>
        </w:rPr>
        <w:t>标准制订</w:t>
      </w:r>
      <w:r>
        <w:rPr>
          <w:rFonts w:hint="eastAsia" w:ascii="仿宋_GB2312" w:hAnsi="宋体" w:eastAsia="仿宋_GB2312" w:cs="宋体"/>
          <w:b/>
          <w:color w:val="000000"/>
          <w:sz w:val="32"/>
          <w:szCs w:val="32"/>
          <w:lang w:eastAsia="zh-CN"/>
        </w:rPr>
        <w:t>（</w:t>
      </w:r>
      <w:r>
        <w:rPr>
          <w:rFonts w:hint="eastAsia" w:ascii="仿宋_GB2312" w:hAnsi="宋体" w:eastAsia="仿宋_GB2312" w:cs="宋体"/>
          <w:b/>
          <w:color w:val="000000"/>
          <w:sz w:val="32"/>
          <w:szCs w:val="32"/>
        </w:rPr>
        <w:t>修订</w:t>
      </w:r>
      <w:r>
        <w:rPr>
          <w:rFonts w:hint="eastAsia" w:ascii="仿宋_GB2312" w:hAnsi="宋体" w:eastAsia="仿宋_GB2312" w:cs="宋体"/>
          <w:b/>
          <w:color w:val="000000"/>
          <w:sz w:val="32"/>
          <w:szCs w:val="32"/>
          <w:lang w:eastAsia="zh-CN"/>
        </w:rPr>
        <w:t>）立项</w:t>
      </w:r>
      <w:r>
        <w:rPr>
          <w:rFonts w:hint="eastAsia" w:ascii="仿宋_GB2312" w:hAnsi="宋体" w:eastAsia="仿宋_GB2312" w:cs="宋体"/>
          <w:b/>
          <w:color w:val="000000"/>
          <w:sz w:val="32"/>
          <w:szCs w:val="32"/>
        </w:rPr>
        <w:t>申请书</w:t>
      </w:r>
    </w:p>
    <w:p>
      <w:pPr>
        <w:rPr>
          <w:szCs w:val="21"/>
        </w:rPr>
      </w:pPr>
      <w:r>
        <w:rPr>
          <w:rFonts w:hint="eastAsia" w:ascii="仿宋_GB2312" w:hAnsi="宋体" w:eastAsia="仿宋_GB2312" w:cs="宋体"/>
          <w:b/>
          <w:color w:val="000000"/>
          <w:sz w:val="32"/>
          <w:szCs w:val="32"/>
        </w:rPr>
        <w:t>编号</w:t>
      </w:r>
      <w:r>
        <w:rPr>
          <w:rFonts w:hint="eastAsia"/>
          <w:szCs w:val="21"/>
        </w:rPr>
        <w:t>：</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4"/>
        <w:gridCol w:w="390"/>
        <w:gridCol w:w="1624"/>
        <w:gridCol w:w="154"/>
        <w:gridCol w:w="840"/>
        <w:gridCol w:w="140"/>
        <w:gridCol w:w="666"/>
        <w:gridCol w:w="634"/>
        <w:gridCol w:w="117"/>
        <w:gridCol w:w="1560"/>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18" w:type="dxa"/>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项目名称</w:t>
            </w:r>
          </w:p>
        </w:tc>
        <w:tc>
          <w:tcPr>
            <w:tcW w:w="3262" w:type="dxa"/>
            <w:gridSpan w:val="5"/>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tc>
        <w:tc>
          <w:tcPr>
            <w:tcW w:w="1557" w:type="dxa"/>
            <w:gridSpan w:val="4"/>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主编单位</w:t>
            </w:r>
          </w:p>
        </w:tc>
        <w:tc>
          <w:tcPr>
            <w:tcW w:w="2943" w:type="dxa"/>
            <w:gridSpan w:val="2"/>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18" w:type="dxa"/>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制订、修订</w:t>
            </w:r>
          </w:p>
        </w:tc>
        <w:tc>
          <w:tcPr>
            <w:tcW w:w="3262" w:type="dxa"/>
            <w:gridSpan w:val="5"/>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制订 □    修订 □</w:t>
            </w:r>
          </w:p>
        </w:tc>
        <w:tc>
          <w:tcPr>
            <w:tcW w:w="1557" w:type="dxa"/>
            <w:gridSpan w:val="4"/>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被修订</w:t>
            </w:r>
            <w:r>
              <w:rPr>
                <w:rFonts w:hint="eastAsia" w:ascii="仿宋_GB2312" w:hAnsi="宋体" w:eastAsia="仿宋_GB2312" w:cs="宋体"/>
                <w:color w:val="000000"/>
                <w:sz w:val="28"/>
                <w:szCs w:val="28"/>
                <w:lang w:eastAsia="zh-CN"/>
              </w:rPr>
              <w:t>原</w:t>
            </w:r>
            <w:r>
              <w:rPr>
                <w:rFonts w:hint="eastAsia" w:ascii="仿宋_GB2312" w:hAnsi="宋体" w:eastAsia="仿宋_GB2312" w:cs="宋体"/>
                <w:color w:val="000000"/>
                <w:sz w:val="28"/>
                <w:szCs w:val="28"/>
              </w:rPr>
              <w:t>标准号</w:t>
            </w:r>
          </w:p>
        </w:tc>
        <w:tc>
          <w:tcPr>
            <w:tcW w:w="2943" w:type="dxa"/>
            <w:gridSpan w:val="2"/>
            <w:vAlign w:val="center"/>
          </w:tcPr>
          <w:p>
            <w:pPr>
              <w:rPr>
                <w:rFonts w:ascii="仿宋_GB2312" w:hAnsi="宋体" w:eastAsia="仿宋_GB2312"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418" w:type="dxa"/>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标准类别</w:t>
            </w:r>
          </w:p>
        </w:tc>
        <w:tc>
          <w:tcPr>
            <w:tcW w:w="3262" w:type="dxa"/>
            <w:gridSpan w:val="5"/>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工程标准 □</w:t>
            </w:r>
          </w:p>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产品标准 □</w:t>
            </w:r>
          </w:p>
        </w:tc>
        <w:tc>
          <w:tcPr>
            <w:tcW w:w="1557" w:type="dxa"/>
            <w:gridSpan w:val="4"/>
            <w:vAlign w:val="center"/>
          </w:tcPr>
          <w:p>
            <w:pPr>
              <w:rPr>
                <w:rFonts w:ascii="仿宋_GB2312" w:hAnsi="宋体" w:eastAsia="仿宋_GB2312" w:cs="宋体"/>
                <w:color w:val="000000"/>
                <w:sz w:val="28"/>
                <w:szCs w:val="28"/>
              </w:rPr>
            </w:pPr>
            <w:r>
              <w:rPr>
                <w:rFonts w:hint="eastAsia" w:ascii="仿宋_GB2312" w:hAnsi="宋体" w:eastAsia="仿宋_GB2312" w:cs="宋体"/>
                <w:color w:val="000000"/>
                <w:sz w:val="28"/>
                <w:szCs w:val="28"/>
              </w:rPr>
              <w:t>计划起止时间</w:t>
            </w:r>
          </w:p>
        </w:tc>
        <w:tc>
          <w:tcPr>
            <w:tcW w:w="2943" w:type="dxa"/>
            <w:gridSpan w:val="2"/>
            <w:vAlign w:val="center"/>
          </w:tcPr>
          <w:p>
            <w:pPr>
              <w:ind w:firstLine="280" w:firstLineChars="100"/>
              <w:rPr>
                <w:rFonts w:ascii="仿宋_GB2312" w:hAnsi="宋体" w:eastAsia="仿宋_GB2312" w:cs="宋体"/>
                <w:color w:val="000000"/>
                <w:sz w:val="28"/>
                <w:szCs w:val="28"/>
              </w:rPr>
            </w:pPr>
            <w:r>
              <w:rPr>
                <w:rFonts w:hint="eastAsia" w:ascii="仿宋_GB2312" w:hAnsi="宋体" w:eastAsia="仿宋_GB2312" w:cs="宋体"/>
                <w:color w:val="000000"/>
                <w:sz w:val="28"/>
                <w:szCs w:val="28"/>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9180" w:type="dxa"/>
            <w:gridSpan w:val="12"/>
          </w:tcPr>
          <w:p>
            <w:pPr>
              <w:spacing w:line="360" w:lineRule="auto"/>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编制标准的目的、必要性以及应用前景的分析（包括技术可靠性、先进性和经济合理性）：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9180" w:type="dxa"/>
            <w:gridSpan w:val="12"/>
          </w:tcPr>
          <w:p>
            <w:pPr>
              <w:rPr>
                <w:rFonts w:ascii="Times New Roman" w:hAnsi="Times New Roman" w:eastAsia="宋体" w:cs="Times New Roman"/>
                <w:szCs w:val="20"/>
              </w:rPr>
            </w:pPr>
            <w:r>
              <w:rPr>
                <w:rFonts w:hint="eastAsia" w:ascii="仿宋_GB2312" w:hAnsi="宋体" w:eastAsia="仿宋_GB2312" w:cs="宋体"/>
                <w:color w:val="000000"/>
                <w:sz w:val="28"/>
                <w:szCs w:val="28"/>
              </w:rPr>
              <w:t>适用范围和主要技术内容</w:t>
            </w:r>
            <w:r>
              <w:rPr>
                <w:rFonts w:hint="eastAsia" w:ascii="仿宋_GB2312" w:hAnsi="宋体" w:eastAsia="仿宋_GB2312" w:cs="宋体"/>
                <w:color w:val="000000"/>
                <w:sz w:val="28"/>
                <w:szCs w:val="28"/>
                <w:lang w:eastAsia="zh-CN"/>
              </w:rPr>
              <w:t>（或章节）</w:t>
            </w:r>
            <w:r>
              <w:rPr>
                <w:rFonts w:hint="eastAsia" w:ascii="仿宋_GB2312" w:hAnsi="宋体" w:eastAsia="仿宋_GB2312" w:cs="宋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9180" w:type="dxa"/>
            <w:gridSpan w:val="12"/>
          </w:tcPr>
          <w:p>
            <w:pPr>
              <w:spacing w:line="480" w:lineRule="exact"/>
              <w:ind w:firstLine="140" w:firstLineChars="50"/>
              <w:rPr>
                <w:rFonts w:ascii="Times New Roman" w:hAnsi="Times New Roman" w:eastAsia="宋体" w:cs="Times New Roman"/>
                <w:szCs w:val="21"/>
              </w:rPr>
            </w:pPr>
            <w:r>
              <w:rPr>
                <w:rFonts w:hint="eastAsia" w:ascii="仿宋_GB2312" w:hAnsi="宋体" w:eastAsia="仿宋_GB2312" w:cs="宋体"/>
                <w:color w:val="000000"/>
                <w:sz w:val="28"/>
                <w:szCs w:val="28"/>
              </w:rPr>
              <w:t>现有工作基础和需</w:t>
            </w:r>
            <w:r>
              <w:rPr>
                <w:rFonts w:hint="eastAsia" w:ascii="仿宋_GB2312" w:hAnsi="宋体" w:eastAsia="仿宋_GB2312" w:cs="宋体"/>
                <w:color w:val="000000"/>
                <w:sz w:val="28"/>
                <w:szCs w:val="28"/>
                <w:lang w:eastAsia="zh-CN"/>
              </w:rPr>
              <w:t>要</w:t>
            </w:r>
            <w:r>
              <w:rPr>
                <w:rFonts w:hint="eastAsia" w:ascii="仿宋_GB2312" w:hAnsi="宋体" w:eastAsia="仿宋_GB2312" w:cs="宋体"/>
                <w:color w:val="000000"/>
                <w:sz w:val="28"/>
                <w:szCs w:val="28"/>
              </w:rPr>
              <w:t>解决的重点问题</w:t>
            </w:r>
            <w:r>
              <w:rPr>
                <w:rFonts w:hint="eastAsia" w:ascii="仿宋_GB2312" w:hAnsi="宋体" w:eastAsia="仿宋_GB2312" w:cs="宋体"/>
                <w:color w:val="000000"/>
                <w:sz w:val="28"/>
                <w:szCs w:val="28"/>
                <w:lang w:eastAsia="zh-CN"/>
              </w:rPr>
              <w:t>（也包括国内外科研与生产情况，与有关部门的协调情况）</w:t>
            </w:r>
            <w:r>
              <w:rPr>
                <w:rFonts w:hint="eastAsia" w:ascii="Times New Roman" w:hAnsi="Times New Roman" w:eastAsia="宋体" w:cs="Times New Roman"/>
                <w:szCs w:val="21"/>
              </w:rPr>
              <w:t>：</w:t>
            </w:r>
          </w:p>
          <w:p>
            <w:pPr>
              <w:spacing w:line="480" w:lineRule="exact"/>
              <w:ind w:firstLine="480" w:firstLineChars="200"/>
              <w:rPr>
                <w:rFonts w:ascii="Times New Roman" w:hAnsi="Times New Roman"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3" w:hRule="atLeast"/>
        </w:trPr>
        <w:tc>
          <w:tcPr>
            <w:tcW w:w="9180" w:type="dxa"/>
            <w:gridSpan w:val="1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与有关法律法规、相关标准及强制性标准的关系</w:t>
            </w:r>
            <w:r>
              <w:rPr>
                <w:rFonts w:hint="eastAsia" w:ascii="仿宋_GB2312" w:hAnsi="宋体" w:eastAsia="仿宋_GB2312" w:cs="宋体"/>
                <w:color w:val="000000"/>
                <w:sz w:val="28"/>
                <w:szCs w:val="28"/>
                <w:lang w:eastAsia="zh-CN"/>
              </w:rPr>
              <w:t>（包括国内、外、地方标准的名称和编号）</w:t>
            </w:r>
            <w:r>
              <w:rPr>
                <w:rFonts w:hint="eastAsia" w:ascii="仿宋_GB2312" w:hAnsi="宋体" w:eastAsia="仿宋_GB2312" w:cs="宋体"/>
                <w:color w:val="000000"/>
                <w:sz w:val="28"/>
                <w:szCs w:val="28"/>
              </w:rPr>
              <w:t>：</w:t>
            </w:r>
          </w:p>
          <w:p>
            <w:pPr>
              <w:spacing w:line="400" w:lineRule="exact"/>
              <w:rPr>
                <w:rFonts w:ascii="Times New Roman" w:hAnsi="Times New Roman" w:eastAsia="宋体" w:cs="Times New Roman"/>
                <w:szCs w:val="21"/>
              </w:rPr>
            </w:pPr>
            <w:r>
              <w:rPr>
                <w:rFonts w:hint="eastAsia" w:ascii="宋体" w:hAnsi="宋体" w:eastAsia="宋体" w:cs="Times New Roman"/>
                <w:color w:val="FF0000"/>
                <w:szCs w:val="21"/>
              </w:rPr>
              <w:t xml:space="preserve"> </w:t>
            </w: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2" w:hRule="atLeast"/>
        </w:trPr>
        <w:tc>
          <w:tcPr>
            <w:tcW w:w="9180" w:type="dxa"/>
            <w:gridSpan w:val="12"/>
          </w:tcPr>
          <w:p>
            <w:pPr>
              <w:spacing w:line="480" w:lineRule="exact"/>
              <w:rPr>
                <w:rFonts w:hint="default"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eastAsia="zh-CN"/>
              </w:rPr>
              <w:t>标准涉及专利情况（包括专利名称、专利号、专利持有人、有效期等相关信息，需提交相关专利证明文件复印件）以及专利持有人或专利申请人对标准纳入专利的声明（有三种情况：免费许可、合理无歧视收费许可、不同意许可）：</w:t>
            </w:r>
          </w:p>
          <w:p>
            <w:pPr>
              <w:spacing w:line="480" w:lineRule="exact"/>
              <w:rPr>
                <w:rFonts w:ascii="宋体" w:hAnsi="宋体" w:eastAsia="宋体" w:cs="Times New Roman"/>
                <w:szCs w:val="21"/>
              </w:rPr>
            </w:pPr>
          </w:p>
          <w:p>
            <w:pPr>
              <w:tabs>
                <w:tab w:val="left" w:pos="1553"/>
              </w:tabs>
              <w:rPr>
                <w:rFonts w:ascii="宋体" w:hAnsi="宋体" w:eastAsia="宋体" w:cs="Times New Roman"/>
                <w:szCs w:val="21"/>
              </w:rPr>
            </w:pPr>
            <w:r>
              <w:rPr>
                <w:rFonts w:ascii="宋体" w:hAnsi="宋体" w:eastAsia="宋体" w:cs="Times New Roman"/>
                <w:szCs w:val="21"/>
              </w:rPr>
              <w:tab/>
            </w:r>
          </w:p>
          <w:p>
            <w:pP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62" w:type="dxa"/>
            <w:gridSpan w:val="3"/>
            <w:vAlign w:val="center"/>
          </w:tcPr>
          <w:p>
            <w:pPr>
              <w:spacing w:line="4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主编</w:t>
            </w:r>
            <w:r>
              <w:rPr>
                <w:rFonts w:hint="eastAsia" w:ascii="仿宋_GB2312" w:hAnsi="宋体" w:eastAsia="仿宋_GB2312" w:cs="宋体"/>
                <w:color w:val="000000"/>
                <w:sz w:val="28"/>
                <w:szCs w:val="28"/>
                <w:lang w:eastAsia="zh-CN"/>
              </w:rPr>
              <w:t>人</w:t>
            </w:r>
            <w:r>
              <w:rPr>
                <w:rFonts w:hint="eastAsia" w:ascii="仿宋_GB2312" w:hAnsi="宋体" w:eastAsia="仿宋_GB2312" w:cs="宋体"/>
                <w:color w:val="000000"/>
                <w:sz w:val="28"/>
                <w:szCs w:val="28"/>
              </w:rPr>
              <w:t>姓名：</w:t>
            </w:r>
          </w:p>
        </w:tc>
        <w:tc>
          <w:tcPr>
            <w:tcW w:w="1624" w:type="dxa"/>
            <w:vAlign w:val="center"/>
          </w:tcPr>
          <w:p>
            <w:pPr>
              <w:spacing w:line="480" w:lineRule="exact"/>
              <w:jc w:val="center"/>
              <w:rPr>
                <w:rFonts w:ascii="仿宋_GB2312" w:hAnsi="宋体" w:eastAsia="仿宋_GB2312" w:cs="宋体"/>
                <w:color w:val="000000"/>
                <w:sz w:val="28"/>
                <w:szCs w:val="28"/>
              </w:rPr>
            </w:pPr>
          </w:p>
        </w:tc>
        <w:tc>
          <w:tcPr>
            <w:tcW w:w="1134" w:type="dxa"/>
            <w:gridSpan w:val="3"/>
            <w:vAlign w:val="center"/>
          </w:tcPr>
          <w:p>
            <w:pPr>
              <w:spacing w:line="4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年龄：</w:t>
            </w:r>
          </w:p>
        </w:tc>
        <w:tc>
          <w:tcPr>
            <w:tcW w:w="1300" w:type="dxa"/>
            <w:gridSpan w:val="2"/>
            <w:vAlign w:val="center"/>
          </w:tcPr>
          <w:p>
            <w:pPr>
              <w:spacing w:line="480" w:lineRule="exact"/>
              <w:jc w:val="center"/>
              <w:rPr>
                <w:rFonts w:ascii="仿宋_GB2312" w:hAnsi="宋体" w:eastAsia="仿宋_GB2312" w:cs="宋体"/>
                <w:color w:val="000000"/>
                <w:sz w:val="28"/>
                <w:szCs w:val="28"/>
              </w:rPr>
            </w:pPr>
          </w:p>
        </w:tc>
        <w:tc>
          <w:tcPr>
            <w:tcW w:w="1677" w:type="dxa"/>
            <w:gridSpan w:val="2"/>
            <w:vAlign w:val="center"/>
          </w:tcPr>
          <w:p>
            <w:pPr>
              <w:spacing w:line="4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学历：</w:t>
            </w:r>
          </w:p>
        </w:tc>
        <w:tc>
          <w:tcPr>
            <w:tcW w:w="1383" w:type="dxa"/>
            <w:vAlign w:val="center"/>
          </w:tcPr>
          <w:p>
            <w:pPr>
              <w:spacing w:line="5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62" w:type="dxa"/>
            <w:gridSpan w:val="3"/>
            <w:vAlign w:val="center"/>
          </w:tcPr>
          <w:p>
            <w:pPr>
              <w:spacing w:line="480" w:lineRule="exact"/>
              <w:ind w:firstLine="560" w:firstLineChars="200"/>
              <w:jc w:val="both"/>
              <w:rPr>
                <w:rFonts w:ascii="仿宋_GB2312" w:hAnsi="宋体" w:eastAsia="仿宋_GB2312" w:cs="宋体"/>
                <w:color w:val="000000"/>
                <w:sz w:val="28"/>
                <w:szCs w:val="28"/>
              </w:rPr>
            </w:pPr>
            <w:r>
              <w:rPr>
                <w:rFonts w:hint="eastAsia" w:ascii="仿宋_GB2312" w:hAnsi="宋体" w:eastAsia="仿宋_GB2312" w:cs="宋体"/>
                <w:color w:val="000000"/>
                <w:sz w:val="28"/>
                <w:szCs w:val="28"/>
              </w:rPr>
              <w:t>职称：</w:t>
            </w:r>
          </w:p>
        </w:tc>
        <w:tc>
          <w:tcPr>
            <w:tcW w:w="1624" w:type="dxa"/>
            <w:vAlign w:val="center"/>
          </w:tcPr>
          <w:p>
            <w:pPr>
              <w:spacing w:line="480" w:lineRule="exact"/>
              <w:jc w:val="center"/>
              <w:rPr>
                <w:rFonts w:ascii="仿宋_GB2312" w:hAnsi="宋体" w:eastAsia="仿宋_GB2312" w:cs="宋体"/>
                <w:color w:val="000000"/>
                <w:sz w:val="28"/>
                <w:szCs w:val="28"/>
              </w:rPr>
            </w:pPr>
          </w:p>
        </w:tc>
        <w:tc>
          <w:tcPr>
            <w:tcW w:w="1134" w:type="dxa"/>
            <w:gridSpan w:val="3"/>
            <w:vAlign w:val="center"/>
          </w:tcPr>
          <w:p>
            <w:pPr>
              <w:spacing w:line="4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职务：</w:t>
            </w:r>
          </w:p>
        </w:tc>
        <w:tc>
          <w:tcPr>
            <w:tcW w:w="1300" w:type="dxa"/>
            <w:gridSpan w:val="2"/>
            <w:vAlign w:val="center"/>
          </w:tcPr>
          <w:p>
            <w:pPr>
              <w:spacing w:line="480" w:lineRule="exact"/>
              <w:jc w:val="center"/>
              <w:rPr>
                <w:rFonts w:ascii="仿宋_GB2312" w:hAnsi="宋体" w:eastAsia="仿宋_GB2312" w:cs="宋体"/>
                <w:color w:val="000000"/>
                <w:sz w:val="28"/>
                <w:szCs w:val="28"/>
              </w:rPr>
            </w:pPr>
          </w:p>
        </w:tc>
        <w:tc>
          <w:tcPr>
            <w:tcW w:w="1677" w:type="dxa"/>
            <w:gridSpan w:val="2"/>
            <w:vAlign w:val="center"/>
          </w:tcPr>
          <w:p>
            <w:pPr>
              <w:spacing w:line="480" w:lineRule="exact"/>
              <w:jc w:val="center"/>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联系方式：</w:t>
            </w:r>
          </w:p>
        </w:tc>
        <w:tc>
          <w:tcPr>
            <w:tcW w:w="1383" w:type="dxa"/>
            <w:vAlign w:val="center"/>
          </w:tcPr>
          <w:p>
            <w:pPr>
              <w:spacing w:line="500" w:lineRule="exact"/>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6" w:hRule="atLeast"/>
        </w:trPr>
        <w:tc>
          <w:tcPr>
            <w:tcW w:w="9180" w:type="dxa"/>
            <w:gridSpan w:val="1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主编人简历： </w:t>
            </w:r>
          </w:p>
          <w:p>
            <w:pPr>
              <w:spacing w:line="5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atLeast"/>
        </w:trPr>
        <w:tc>
          <w:tcPr>
            <w:tcW w:w="9180" w:type="dxa"/>
            <w:gridSpan w:val="12"/>
          </w:tcPr>
          <w:p>
            <w:pPr>
              <w:spacing w:line="480" w:lineRule="exact"/>
              <w:rPr>
                <w:rFonts w:ascii="Times New Roman" w:hAnsi="Times New Roman" w:eastAsia="宋体" w:cs="Times New Roman"/>
                <w:color w:val="000000"/>
                <w:szCs w:val="21"/>
              </w:rPr>
            </w:pPr>
            <w:r>
              <w:rPr>
                <w:rFonts w:hint="eastAsia" w:ascii="仿宋_GB2312" w:hAnsi="宋体" w:eastAsia="仿宋_GB2312" w:cs="宋体"/>
                <w:color w:val="000000"/>
                <w:sz w:val="28"/>
                <w:szCs w:val="28"/>
              </w:rPr>
              <w:t>主编单位简介及与本标准相关的工作情况：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trPr>
        <w:tc>
          <w:tcPr>
            <w:tcW w:w="9180" w:type="dxa"/>
            <w:gridSpan w:val="12"/>
          </w:tcPr>
          <w:p>
            <w:pPr>
              <w:spacing w:line="480" w:lineRule="exact"/>
              <w:rPr>
                <w:rFonts w:ascii="Times New Roman" w:hAnsi="Times New Roman" w:eastAsia="宋体" w:cs="Times New Roman"/>
                <w:szCs w:val="21"/>
              </w:rPr>
            </w:pPr>
            <w:r>
              <w:rPr>
                <w:rFonts w:hint="eastAsia" w:ascii="仿宋_GB2312" w:hAnsi="宋体" w:eastAsia="仿宋_GB2312" w:cs="宋体"/>
                <w:color w:val="000000"/>
                <w:sz w:val="28"/>
                <w:szCs w:val="28"/>
              </w:rPr>
              <w:t>参编单位名称：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180" w:type="dxa"/>
            <w:gridSpan w:val="12"/>
          </w:tcPr>
          <w:p>
            <w:pPr>
              <w:spacing w:line="480" w:lineRule="exact"/>
              <w:rPr>
                <w:rFonts w:ascii="Times New Roman" w:hAnsi="Times New Roman" w:eastAsia="宋体" w:cs="Times New Roman"/>
                <w:szCs w:val="21"/>
              </w:rPr>
            </w:pPr>
            <w:r>
              <w:rPr>
                <w:rFonts w:hint="eastAsia" w:ascii="仿宋_GB2312" w:hAnsi="宋体" w:eastAsia="仿宋_GB2312" w:cs="宋体"/>
                <w:color w:val="000000"/>
                <w:sz w:val="28"/>
                <w:szCs w:val="28"/>
              </w:rPr>
              <w:t>编制组总人数：</w:t>
            </w: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2" w:hRule="atLeast"/>
        </w:trPr>
        <w:tc>
          <w:tcPr>
            <w:tcW w:w="9180" w:type="dxa"/>
            <w:gridSpan w:val="12"/>
          </w:tcPr>
          <w:p>
            <w:pPr>
              <w:spacing w:line="480" w:lineRule="exact"/>
              <w:rPr>
                <w:rFonts w:ascii="Times New Roman" w:hAnsi="Times New Roman" w:eastAsia="宋体" w:cs="Times New Roman"/>
                <w:szCs w:val="21"/>
              </w:rPr>
            </w:pPr>
            <w:r>
              <w:rPr>
                <w:rFonts w:hint="eastAsia" w:ascii="仿宋_GB2312" w:hAnsi="宋体" w:eastAsia="仿宋_GB2312" w:cs="宋体"/>
                <w:color w:val="000000"/>
                <w:sz w:val="28"/>
                <w:szCs w:val="28"/>
              </w:rPr>
              <w:t>编制工作进度、计划：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gridSpan w:val="1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编制经费预算总计：               万元</w:t>
            </w:r>
          </w:p>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其中：编制单位自筹：             万元</w:t>
            </w:r>
          </w:p>
          <w:p>
            <w:pPr>
              <w:spacing w:line="480" w:lineRule="exact"/>
              <w:rPr>
                <w:rFonts w:ascii="Times New Roman" w:hAnsi="Times New Roman" w:eastAsia="宋体" w:cs="Times New Roman"/>
                <w:sz w:val="24"/>
                <w:szCs w:val="20"/>
              </w:rPr>
            </w:pPr>
            <w:r>
              <w:rPr>
                <w:rFonts w:hint="eastAsia" w:ascii="仿宋_GB2312" w:hAnsi="宋体" w:eastAsia="仿宋_GB2312" w:cs="宋体"/>
                <w:color w:val="000000"/>
                <w:sz w:val="28"/>
                <w:szCs w:val="28"/>
              </w:rPr>
              <w:t xml:space="preserve">      其       </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rPr>
              <w:t xml:space="preserve">它：            </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672" w:type="dxa"/>
            <w:gridSpan w:val="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联系人： </w:t>
            </w:r>
          </w:p>
        </w:tc>
        <w:tc>
          <w:tcPr>
            <w:tcW w:w="2168" w:type="dxa"/>
            <w:gridSpan w:val="3"/>
          </w:tcPr>
          <w:p>
            <w:pPr>
              <w:spacing w:line="480" w:lineRule="exact"/>
              <w:rPr>
                <w:rFonts w:ascii="仿宋_GB2312" w:hAnsi="宋体" w:eastAsia="仿宋_GB2312" w:cs="宋体"/>
                <w:color w:val="000000"/>
                <w:sz w:val="28"/>
                <w:szCs w:val="28"/>
              </w:rPr>
            </w:pPr>
          </w:p>
        </w:tc>
        <w:tc>
          <w:tcPr>
            <w:tcW w:w="1646" w:type="dxa"/>
            <w:gridSpan w:val="3"/>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联系电话：</w:t>
            </w:r>
          </w:p>
        </w:tc>
        <w:tc>
          <w:tcPr>
            <w:tcW w:w="3694" w:type="dxa"/>
            <w:gridSpan w:val="4"/>
          </w:tcPr>
          <w:p>
            <w:pPr>
              <w:spacing w:line="400" w:lineRule="exact"/>
              <w:rPr>
                <w:rFonts w:ascii="Times New Roman" w:hAnsi="Times New Roman" w:eastAsia="宋体" w:cs="Times New Roman"/>
                <w:sz w:val="24"/>
                <w:szCs w:val="20"/>
              </w:rPr>
            </w:pPr>
            <w:r>
              <w:rPr>
                <w:rFonts w:hint="eastAsia" w:ascii="Times New Roman" w:hAnsi="Times New Roman" w:eastAsia="宋体"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trPr>
        <w:tc>
          <w:tcPr>
            <w:tcW w:w="1672" w:type="dxa"/>
            <w:gridSpan w:val="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电子邮箱：</w:t>
            </w:r>
          </w:p>
        </w:tc>
        <w:tc>
          <w:tcPr>
            <w:tcW w:w="2168" w:type="dxa"/>
            <w:gridSpan w:val="3"/>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 xml:space="preserve"> </w:t>
            </w:r>
          </w:p>
        </w:tc>
        <w:tc>
          <w:tcPr>
            <w:tcW w:w="1646" w:type="dxa"/>
            <w:gridSpan w:val="3"/>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通讯地址：</w:t>
            </w:r>
          </w:p>
        </w:tc>
        <w:tc>
          <w:tcPr>
            <w:tcW w:w="3694" w:type="dxa"/>
            <w:gridSpan w:val="4"/>
          </w:tcPr>
          <w:p>
            <w:pPr>
              <w:spacing w:line="400" w:lineRule="exac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9180" w:type="dxa"/>
            <w:gridSpan w:val="12"/>
          </w:tcPr>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rPr>
              <w:t>单位负责人意见及签字</w:t>
            </w:r>
          </w:p>
          <w:p>
            <w:pPr>
              <w:spacing w:line="400" w:lineRule="exact"/>
              <w:rPr>
                <w:rFonts w:ascii="Times New Roman" w:hAnsi="Times New Roman" w:eastAsia="宋体" w:cs="Times New Roman"/>
                <w:szCs w:val="21"/>
              </w:rPr>
            </w:pPr>
          </w:p>
          <w:p>
            <w:pPr>
              <w:spacing w:line="400" w:lineRule="exact"/>
              <w:ind w:firstLine="6050" w:firstLineChars="2750"/>
              <w:rPr>
                <w:rFonts w:ascii="Times New Roman" w:hAnsi="Times New Roman" w:eastAsia="宋体" w:cs="Times New Roman"/>
                <w:szCs w:val="21"/>
              </w:rPr>
            </w:pPr>
          </w:p>
          <w:p>
            <w:pPr>
              <w:spacing w:line="480" w:lineRule="exact"/>
              <w:ind w:firstLine="6020" w:firstLineChars="2150"/>
              <w:rPr>
                <w:rFonts w:ascii="仿宋_GB2312" w:hAnsi="宋体" w:eastAsia="仿宋_GB2312" w:cs="宋体"/>
                <w:color w:val="000000"/>
                <w:sz w:val="28"/>
                <w:szCs w:val="28"/>
              </w:rPr>
            </w:pPr>
            <w:r>
              <w:rPr>
                <w:rFonts w:hint="eastAsia" w:ascii="仿宋_GB2312" w:hAnsi="宋体" w:eastAsia="仿宋_GB2312" w:cs="宋体"/>
                <w:color w:val="000000"/>
                <w:sz w:val="28"/>
                <w:szCs w:val="28"/>
              </w:rPr>
              <w:t>单位（公章）</w:t>
            </w:r>
          </w:p>
          <w:p>
            <w:pPr>
              <w:spacing w:line="480" w:lineRule="exact"/>
              <w:rPr>
                <w:rFonts w:ascii="Times New Roman" w:hAnsi="Times New Roman" w:eastAsia="宋体" w:cs="Times New Roman"/>
                <w:szCs w:val="21"/>
              </w:rPr>
            </w:pPr>
            <w:r>
              <w:rPr>
                <w:rFonts w:hint="eastAsia" w:ascii="仿宋_GB2312" w:hAnsi="宋体" w:eastAsia="仿宋_GB2312" w:cs="宋体"/>
                <w:color w:val="000000"/>
                <w:sz w:val="28"/>
                <w:szCs w:val="28"/>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trPr>
        <w:tc>
          <w:tcPr>
            <w:tcW w:w="9180" w:type="dxa"/>
            <w:gridSpan w:val="12"/>
          </w:tcPr>
          <w:p>
            <w:pPr>
              <w:spacing w:line="48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陕西省城镇供水排水协会标准领导小组审</w:t>
            </w:r>
            <w:r>
              <w:rPr>
                <w:rFonts w:hint="eastAsia" w:ascii="仿宋_GB2312" w:hAnsi="宋体" w:eastAsia="仿宋_GB2312" w:cs="宋体"/>
                <w:color w:val="auto"/>
                <w:kern w:val="0"/>
                <w:sz w:val="28"/>
                <w:szCs w:val="28"/>
                <w:lang w:val="en-US" w:eastAsia="zh-CN"/>
              </w:rPr>
              <w:t>核</w:t>
            </w:r>
            <w:r>
              <w:rPr>
                <w:rFonts w:hint="eastAsia" w:ascii="仿宋_GB2312" w:hAnsi="宋体" w:eastAsia="仿宋_GB2312" w:cs="宋体"/>
                <w:color w:val="auto"/>
                <w:kern w:val="0"/>
                <w:sz w:val="28"/>
                <w:szCs w:val="28"/>
              </w:rPr>
              <w:t>意见：</w:t>
            </w: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p>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主</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任</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签</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lang w:eastAsia="zh-CN"/>
              </w:rPr>
              <w:t>字</w:t>
            </w:r>
            <w:r>
              <w:rPr>
                <w:rFonts w:hint="eastAsia" w:ascii="仿宋_GB2312" w:hAnsi="宋体" w:eastAsia="仿宋_GB2312" w:cs="宋体"/>
                <w:color w:val="000000"/>
                <w:sz w:val="28"/>
                <w:szCs w:val="28"/>
                <w:lang w:val="en-US" w:eastAsia="zh-CN"/>
              </w:rPr>
              <w:t xml:space="preserve"> </w:t>
            </w:r>
            <w:r>
              <w:rPr>
                <w:rFonts w:hint="eastAsia" w:ascii="仿宋_GB2312" w:hAnsi="宋体" w:eastAsia="仿宋_GB2312" w:cs="宋体"/>
                <w:color w:val="000000"/>
                <w:sz w:val="28"/>
                <w:szCs w:val="28"/>
              </w:rPr>
              <w:t>：</w:t>
            </w:r>
          </w:p>
          <w:p>
            <w:pPr>
              <w:spacing w:line="480" w:lineRule="exact"/>
              <w:rPr>
                <w:rFonts w:ascii="仿宋_GB2312" w:hAnsi="宋体" w:eastAsia="仿宋_GB2312" w:cs="宋体"/>
                <w:color w:val="000000"/>
                <w:sz w:val="28"/>
                <w:szCs w:val="28"/>
              </w:rPr>
            </w:pPr>
            <w:r>
              <w:rPr>
                <w:rFonts w:hint="eastAsia" w:ascii="仿宋_GB2312" w:hAnsi="宋体" w:eastAsia="仿宋_GB2312" w:cs="宋体"/>
                <w:color w:val="000000"/>
                <w:sz w:val="28"/>
                <w:szCs w:val="28"/>
                <w:lang w:eastAsia="zh-CN"/>
              </w:rPr>
              <w:t>审核人员签字</w:t>
            </w:r>
            <w:r>
              <w:rPr>
                <w:rFonts w:hint="eastAsia" w:ascii="仿宋_GB2312" w:hAnsi="宋体" w:eastAsia="仿宋_GB2312" w:cs="宋体"/>
                <w:color w:val="000000"/>
                <w:sz w:val="28"/>
                <w:szCs w:val="28"/>
              </w:rPr>
              <w:t>：</w:t>
            </w:r>
          </w:p>
          <w:p>
            <w:pPr>
              <w:spacing w:line="480" w:lineRule="exact"/>
              <w:rPr>
                <w:rFonts w:ascii="Times New Roman" w:hAnsi="Times New Roman" w:eastAsia="宋体" w:cs="Times New Roman"/>
                <w:szCs w:val="21"/>
              </w:rPr>
            </w:pPr>
            <w:r>
              <w:rPr>
                <w:rFonts w:hint="eastAsia" w:ascii="仿宋_GB2312" w:hAnsi="宋体" w:eastAsia="仿宋_GB2312" w:cs="宋体"/>
                <w:color w:val="000000"/>
                <w:sz w:val="28"/>
                <w:szCs w:val="28"/>
              </w:rPr>
              <w:t xml:space="preserve">                                         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trPr>
        <w:tc>
          <w:tcPr>
            <w:tcW w:w="9180" w:type="dxa"/>
            <w:gridSpan w:val="12"/>
          </w:tcPr>
          <w:p>
            <w:pPr>
              <w:spacing w:line="48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陕西省城镇供水排水协会审核意见：</w:t>
            </w:r>
          </w:p>
          <w:p>
            <w:pPr>
              <w:spacing w:line="400" w:lineRule="exact"/>
              <w:rPr>
                <w:rFonts w:ascii="Times New Roman" w:hAnsi="Times New Roman" w:eastAsia="宋体" w:cs="Times New Roman"/>
                <w:sz w:val="24"/>
                <w:szCs w:val="20"/>
              </w:rPr>
            </w:pPr>
          </w:p>
          <w:p>
            <w:pPr>
              <w:spacing w:line="480" w:lineRule="exact"/>
              <w:rPr>
                <w:rFonts w:hint="eastAsia" w:ascii="仿宋_GB2312" w:hAnsi="宋体" w:eastAsia="仿宋_GB2312" w:cs="宋体"/>
                <w:color w:val="000000"/>
                <w:sz w:val="28"/>
                <w:szCs w:val="28"/>
              </w:rPr>
            </w:pPr>
          </w:p>
          <w:p>
            <w:pPr>
              <w:spacing w:line="480" w:lineRule="exact"/>
              <w:rPr>
                <w:rFonts w:hint="default"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eastAsia="zh-CN"/>
              </w:rPr>
              <w:t>审核人</w:t>
            </w:r>
            <w:r>
              <w:rPr>
                <w:rFonts w:hint="eastAsia" w:ascii="仿宋_GB2312" w:hAnsi="宋体" w:eastAsia="仿宋_GB2312" w:cs="宋体"/>
                <w:color w:val="000000"/>
                <w:sz w:val="28"/>
                <w:szCs w:val="28"/>
              </w:rPr>
              <w:t>签字：</w:t>
            </w:r>
            <w:r>
              <w:rPr>
                <w:rFonts w:hint="eastAsia" w:ascii="仿宋_GB2312" w:hAnsi="宋体" w:eastAsia="仿宋_GB2312" w:cs="宋体"/>
                <w:color w:val="000000"/>
                <w:sz w:val="28"/>
                <w:szCs w:val="28"/>
                <w:lang w:val="en-US" w:eastAsia="zh-CN"/>
              </w:rPr>
              <w:t xml:space="preserve">                      （公章）</w:t>
            </w:r>
          </w:p>
          <w:p>
            <w:pPr>
              <w:spacing w:line="480" w:lineRule="exact"/>
              <w:rPr>
                <w:rFonts w:hint="eastAsia" w:ascii="仿宋_GB2312" w:hAnsi="宋体" w:eastAsia="仿宋_GB2312" w:cs="宋体"/>
                <w:color w:val="000000"/>
                <w:sz w:val="28"/>
                <w:szCs w:val="28"/>
              </w:rPr>
            </w:pPr>
          </w:p>
          <w:p>
            <w:pPr>
              <w:spacing w:line="480" w:lineRule="exact"/>
              <w:rPr>
                <w:rFonts w:hint="eastAsia"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val="en-US" w:eastAsia="zh-CN"/>
              </w:rPr>
              <w:t xml:space="preserve">  </w:t>
            </w:r>
          </w:p>
          <w:p>
            <w:pPr>
              <w:spacing w:line="480" w:lineRule="exact"/>
              <w:rPr>
                <w:rFonts w:hint="default" w:ascii="仿宋_GB2312" w:hAnsi="宋体" w:eastAsia="仿宋_GB2312" w:cs="宋体"/>
                <w:color w:val="000000"/>
                <w:sz w:val="28"/>
                <w:szCs w:val="28"/>
                <w:lang w:val="en-US" w:eastAsia="zh-CN"/>
              </w:rPr>
            </w:pPr>
            <w:r>
              <w:rPr>
                <w:rFonts w:hint="eastAsia" w:ascii="仿宋_GB2312" w:hAnsi="宋体" w:eastAsia="仿宋_GB2312" w:cs="宋体"/>
                <w:color w:val="000000"/>
                <w:sz w:val="28"/>
                <w:szCs w:val="28"/>
                <w:lang w:val="en-US" w:eastAsia="zh-CN"/>
              </w:rPr>
              <w:t>负责人签字：</w:t>
            </w:r>
          </w:p>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hint="eastAsia" w:ascii="Times New Roman" w:hAnsi="Times New Roman" w:eastAsia="宋体" w:cs="Times New Roman"/>
                <w:szCs w:val="21"/>
                <w:lang w:val="en-US" w:eastAsia="zh-CN"/>
              </w:rPr>
              <w:t xml:space="preserve">                                                   </w:t>
            </w:r>
            <w:r>
              <w:rPr>
                <w:rFonts w:hint="eastAsia" w:ascii="Times New Roman" w:hAnsi="Times New Roman" w:eastAsia="宋体" w:cs="Times New Roman"/>
                <w:szCs w:val="21"/>
              </w:rPr>
              <w:t xml:space="preserve">   </w:t>
            </w:r>
            <w:r>
              <w:rPr>
                <w:rFonts w:hint="eastAsia" w:ascii="仿宋_GB2312" w:hAnsi="宋体" w:eastAsia="仿宋_GB2312" w:cs="宋体"/>
                <w:color w:val="000000"/>
                <w:sz w:val="28"/>
                <w:szCs w:val="28"/>
              </w:rPr>
              <w:t>20    年   月   日</w:t>
            </w:r>
          </w:p>
        </w:tc>
      </w:tr>
    </w:tbl>
    <w:p>
      <w:pPr>
        <w:spacing w:line="480" w:lineRule="exact"/>
        <w:rPr>
          <w:rFonts w:hint="eastAsia"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注：</w:t>
      </w:r>
    </w:p>
    <w:p>
      <w:pPr>
        <w:keepNext w:val="0"/>
        <w:keepLines w:val="0"/>
        <w:pageBreakBefore w:val="0"/>
        <w:widowControl w:val="0"/>
        <w:kinsoku/>
        <w:wordWrap/>
        <w:overflowPunct/>
        <w:topLinePunct w:val="0"/>
        <w:autoSpaceDE w:val="0"/>
        <w:autoSpaceDN w:val="0"/>
        <w:bidi w:val="0"/>
        <w:adjustRightInd/>
        <w:snapToGrid/>
        <w:spacing w:line="440" w:lineRule="exact"/>
        <w:ind w:right="-880" w:rightChars="-400"/>
        <w:jc w:val="both"/>
        <w:textAlignment w:val="auto"/>
        <w:rPr>
          <w:rFonts w:hint="eastAsia" w:ascii="仿宋_GB2312" w:hAnsi="宋体" w:eastAsia="仿宋_GB2312" w:cs="宋体"/>
          <w:color w:val="auto"/>
          <w:sz w:val="28"/>
          <w:szCs w:val="28"/>
          <w:lang w:eastAsia="zh-CN"/>
        </w:rPr>
      </w:pPr>
      <w:r>
        <w:rPr>
          <w:rFonts w:hint="eastAsia" w:ascii="仿宋_GB2312" w:hAnsi="宋体" w:eastAsia="仿宋_GB2312" w:cs="宋体"/>
          <w:color w:val="000000"/>
          <w:sz w:val="28"/>
          <w:szCs w:val="28"/>
          <w:lang w:val="en-US" w:eastAsia="zh-CN"/>
        </w:rPr>
        <w:t>1、</w:t>
      </w:r>
      <w:r>
        <w:rPr>
          <w:rFonts w:hint="eastAsia" w:ascii="仿宋_GB2312" w:hAnsi="宋体" w:eastAsia="仿宋_GB2312" w:cs="宋体"/>
          <w:color w:val="auto"/>
          <w:sz w:val="28"/>
          <w:szCs w:val="28"/>
          <w:lang w:eastAsia="zh-CN"/>
        </w:rPr>
        <w:t>标准类别包括：工程标准、产品标准、导则、标准设计图集、指南、英文版翻译等；</w:t>
      </w:r>
    </w:p>
    <w:p>
      <w:pPr>
        <w:keepNext w:val="0"/>
        <w:keepLines w:val="0"/>
        <w:pageBreakBefore w:val="0"/>
        <w:widowControl w:val="0"/>
        <w:kinsoku/>
        <w:wordWrap/>
        <w:overflowPunct/>
        <w:topLinePunct w:val="0"/>
        <w:autoSpaceDE w:val="0"/>
        <w:autoSpaceDN w:val="0"/>
        <w:bidi w:val="0"/>
        <w:adjustRightInd/>
        <w:snapToGrid/>
        <w:spacing w:line="440" w:lineRule="exact"/>
        <w:ind w:right="-880" w:rightChars="-400"/>
        <w:jc w:val="both"/>
        <w:textAlignment w:val="auto"/>
        <w:rPr>
          <w:rFonts w:hint="eastAsia"/>
          <w:color w:val="auto"/>
        </w:rPr>
      </w:pPr>
      <w:r>
        <w:rPr>
          <w:rFonts w:hint="eastAsia" w:ascii="仿宋_GB2312" w:hAnsi="宋体" w:eastAsia="仿宋_GB2312" w:cs="宋体"/>
          <w:color w:val="000000"/>
          <w:sz w:val="28"/>
          <w:szCs w:val="28"/>
          <w:lang w:val="en-US" w:eastAsia="zh-CN"/>
        </w:rPr>
        <w:t>2、</w:t>
      </w:r>
      <w:r>
        <w:rPr>
          <w:rFonts w:hint="eastAsia" w:ascii="仿宋_GB2312" w:hAnsi="宋体" w:eastAsia="仿宋_GB2312" w:cs="宋体"/>
          <w:color w:val="000000"/>
          <w:sz w:val="28"/>
          <w:szCs w:val="28"/>
          <w:lang w:eastAsia="zh-CN"/>
        </w:rPr>
        <w:t>表中填写内容不够可加页。</w:t>
      </w:r>
    </w:p>
    <w:p>
      <w:pPr>
        <w:keepNext w:val="0"/>
        <w:keepLines w:val="0"/>
        <w:pageBreakBefore w:val="0"/>
        <w:widowControl w:val="0"/>
        <w:kinsoku/>
        <w:wordWrap/>
        <w:overflowPunct/>
        <w:topLinePunct w:val="0"/>
        <w:autoSpaceDE w:val="0"/>
        <w:autoSpaceDN w:val="0"/>
        <w:bidi w:val="0"/>
        <w:adjustRightInd/>
        <w:snapToGrid/>
        <w:spacing w:line="440" w:lineRule="exact"/>
        <w:ind w:right="-880" w:rightChars="-400"/>
        <w:jc w:val="both"/>
        <w:textAlignment w:val="auto"/>
        <w:rPr>
          <w:rFonts w:hint="default" w:cs="宋体"/>
          <w:b/>
          <w:bCs/>
          <w:color w:val="auto"/>
          <w:sz w:val="30"/>
          <w:szCs w:val="30"/>
          <w:lang w:val="en-US" w:eastAsia="zh-CN"/>
        </w:rPr>
        <w:sectPr>
          <w:pgSz w:w="11906" w:h="16838"/>
          <w:pgMar w:top="1440" w:right="1800" w:bottom="1440" w:left="1800" w:header="851" w:footer="992" w:gutter="0"/>
          <w:cols w:space="425" w:num="1"/>
          <w:docGrid w:type="lines" w:linePitch="312" w:charSpace="0"/>
        </w:sectPr>
      </w:pPr>
    </w:p>
    <w:p>
      <w:pPr>
        <w:pStyle w:val="4"/>
        <w:spacing w:before="30"/>
        <w:rPr>
          <w:rFonts w:ascii="仿宋_GB2312" w:hAnsi="仿宋_GB2312" w:eastAsia="仿宋_GB2312" w:cs="仿宋_GB2312"/>
        </w:rPr>
      </w:pPr>
      <w:r>
        <w:rPr>
          <w:rFonts w:hint="eastAsia" w:ascii="仿宋_GB2312" w:hAnsi="仿宋_GB2312" w:eastAsia="仿宋_GB2312" w:cs="仿宋_GB2312"/>
          <w:spacing w:val="-27"/>
        </w:rPr>
        <w:t xml:space="preserve">附件 </w:t>
      </w:r>
      <w:r>
        <w:rPr>
          <w:rFonts w:hint="eastAsia" w:ascii="仿宋_GB2312" w:hAnsi="仿宋_GB2312" w:eastAsia="仿宋_GB2312" w:cs="仿宋_GB2312"/>
          <w:spacing w:val="-19"/>
        </w:rPr>
        <w:t>2</w:t>
      </w:r>
    </w:p>
    <w:p>
      <w:pPr>
        <w:pStyle w:val="4"/>
        <w:spacing w:before="11"/>
        <w:ind w:left="0"/>
        <w:rPr>
          <w:rFonts w:hint="eastAsia" w:ascii="仿宋_GB2312" w:hAnsi="仿宋_GB2312" w:eastAsia="仿宋_GB2312" w:cs="仿宋_GB2312"/>
          <w:b/>
          <w:bCs/>
        </w:rPr>
      </w:pPr>
    </w:p>
    <w:p>
      <w:pPr>
        <w:pStyle w:val="4"/>
        <w:spacing w:before="11"/>
        <w:ind w:left="0"/>
        <w:rPr>
          <w:rFonts w:hint="eastAsia" w:ascii="仿宋_GB2312" w:hAnsi="仿宋_GB2312" w:eastAsia="仿宋_GB2312" w:cs="仿宋_GB2312"/>
          <w:b/>
          <w:bCs/>
        </w:rPr>
      </w:pPr>
    </w:p>
    <w:p>
      <w:pPr>
        <w:pStyle w:val="4"/>
        <w:spacing w:before="11"/>
        <w:ind w:left="0"/>
        <w:rPr>
          <w:rFonts w:hint="eastAsia" w:ascii="仿宋_GB2312" w:hAnsi="仿宋_GB2312" w:eastAsia="仿宋_GB2312" w:cs="仿宋_GB2312"/>
          <w:b/>
          <w:bCs/>
        </w:rPr>
      </w:pPr>
    </w:p>
    <w:p>
      <w:pPr>
        <w:pStyle w:val="4"/>
        <w:spacing w:before="11"/>
        <w:ind w:firstLine="321" w:firstLineChars="100"/>
        <w:jc w:val="both"/>
        <w:rPr>
          <w:rFonts w:ascii="仿宋_GB2312" w:hAnsi="仿宋_GB2312" w:eastAsia="仿宋_GB2312" w:cs="仿宋_GB2312"/>
          <w:b/>
          <w:bCs/>
        </w:rPr>
      </w:pPr>
      <w:r>
        <w:rPr>
          <w:rFonts w:hint="eastAsia" w:ascii="仿宋_GB2312" w:hAnsi="仿宋_GB2312" w:eastAsia="仿宋_GB2312" w:cs="仿宋_GB2312"/>
          <w:b/>
          <w:bCs/>
        </w:rPr>
        <w:t>陕西省</w:t>
      </w:r>
      <w:r>
        <w:rPr>
          <w:rFonts w:hint="eastAsia" w:ascii="仿宋_GB2312" w:hAnsi="仿宋_GB2312" w:eastAsia="仿宋_GB2312" w:cs="仿宋_GB2312"/>
          <w:b/>
          <w:bCs/>
          <w:lang w:val="en-US"/>
        </w:rPr>
        <w:t>城镇供水排水</w:t>
      </w:r>
      <w:r>
        <w:rPr>
          <w:rFonts w:hint="eastAsia" w:ascii="仿宋_GB2312" w:hAnsi="仿宋_GB2312" w:eastAsia="仿宋_GB2312" w:cs="仿宋_GB2312"/>
          <w:b/>
          <w:bCs/>
        </w:rPr>
        <w:t>协会</w:t>
      </w:r>
      <w:r>
        <w:rPr>
          <w:rFonts w:hint="eastAsia" w:ascii="仿宋_GB2312" w:hAnsi="仿宋_GB2312" w:eastAsia="仿宋_GB2312" w:cs="仿宋_GB2312"/>
          <w:b/>
          <w:bCs/>
          <w:lang w:eastAsia="zh-CN"/>
        </w:rPr>
        <w:t>团体标准</w:t>
      </w:r>
      <w:r>
        <w:rPr>
          <w:rFonts w:hint="eastAsia" w:ascii="仿宋_GB2312" w:hAnsi="仿宋_GB2312" w:eastAsia="仿宋_GB2312" w:cs="仿宋_GB2312"/>
          <w:b/>
          <w:bCs/>
        </w:rPr>
        <w:t>编制说明</w:t>
      </w:r>
    </w:p>
    <w:p>
      <w:pPr>
        <w:spacing w:line="560" w:lineRule="exact"/>
        <w:rPr>
          <w:rFonts w:ascii="仿宋_GB2312" w:hAnsi="仿宋_GB2312" w:eastAsia="仿宋_GB2312" w:cs="仿宋_GB2312"/>
          <w:b/>
          <w:bCs/>
          <w:sz w:val="32"/>
          <w:szCs w:val="32"/>
        </w:rPr>
        <w:sectPr>
          <w:pgSz w:w="11910" w:h="16840"/>
          <w:pgMar w:top="1500" w:right="1380" w:bottom="1380" w:left="1580" w:header="0" w:footer="1196" w:gutter="0"/>
          <w:cols w:equalWidth="0" w:num="2">
            <w:col w:w="1100" w:space="40"/>
            <w:col w:w="7810"/>
          </w:cols>
        </w:sectPr>
      </w:pPr>
    </w:p>
    <w:p>
      <w:pPr>
        <w:pStyle w:val="4"/>
        <w:spacing w:before="0" w:line="560" w:lineRule="exact"/>
        <w:ind w:left="0"/>
        <w:rPr>
          <w:rFonts w:ascii="仿宋_GB2312" w:hAnsi="仿宋_GB2312" w:eastAsia="仿宋_GB2312" w:cs="仿宋_GB2312"/>
          <w:b/>
          <w:sz w:val="20"/>
        </w:rPr>
      </w:pPr>
    </w:p>
    <w:p>
      <w:pPr>
        <w:pStyle w:val="4"/>
        <w:spacing w:before="54"/>
        <w:rPr>
          <w:rFonts w:ascii="仿宋_GB2312" w:hAnsi="仿宋_GB2312" w:eastAsia="仿宋_GB2312" w:cs="仿宋_GB2312"/>
        </w:rPr>
      </w:pPr>
      <w:r>
        <w:rPr>
          <w:rFonts w:hint="eastAsia" w:ascii="仿宋_GB2312" w:hAnsi="仿宋_GB2312" w:eastAsia="仿宋_GB2312" w:cs="仿宋_GB2312"/>
        </w:rPr>
        <w:t>编制说明的主要内容包括：</w:t>
      </w:r>
    </w:p>
    <w:p>
      <w:pPr>
        <w:pStyle w:val="4"/>
        <w:spacing w:line="364" w:lineRule="auto"/>
        <w:ind w:right="420" w:firstLine="640"/>
        <w:jc w:val="both"/>
        <w:rPr>
          <w:rFonts w:ascii="仿宋_GB2312" w:hAnsi="仿宋_GB2312" w:eastAsia="仿宋_GB2312" w:cs="仿宋_GB2312"/>
        </w:rPr>
      </w:pPr>
      <w:r>
        <w:rPr>
          <w:rFonts w:hint="eastAsia" w:ascii="仿宋_GB2312" w:hAnsi="仿宋_GB2312" w:eastAsia="仿宋_GB2312" w:cs="仿宋_GB2312"/>
          <w:spacing w:val="-3"/>
          <w:w w:val="95"/>
        </w:rPr>
        <w:t>一、工作简况：包括任务来源、目的意义、国内外相关</w:t>
      </w:r>
      <w:r>
        <w:rPr>
          <w:rFonts w:hint="eastAsia" w:ascii="仿宋_GB2312" w:hAnsi="仿宋_GB2312" w:eastAsia="仿宋_GB2312" w:cs="仿宋_GB2312"/>
          <w:spacing w:val="-6"/>
        </w:rPr>
        <w:t>标准情况、主要工作过程、标准主要编制单位和参加编制单</w:t>
      </w:r>
      <w:r>
        <w:rPr>
          <w:rFonts w:hint="eastAsia" w:ascii="仿宋_GB2312" w:hAnsi="仿宋_GB2312" w:eastAsia="仿宋_GB2312" w:cs="仿宋_GB2312"/>
        </w:rPr>
        <w:t>位、人员及分工等；</w:t>
      </w:r>
    </w:p>
    <w:p>
      <w:pPr>
        <w:pStyle w:val="4"/>
        <w:spacing w:before="3" w:line="364" w:lineRule="auto"/>
        <w:ind w:right="259" w:firstLine="640"/>
        <w:jc w:val="both"/>
        <w:rPr>
          <w:rFonts w:ascii="仿宋_GB2312" w:hAnsi="仿宋_GB2312" w:eastAsia="仿宋_GB2312" w:cs="仿宋_GB2312"/>
        </w:rPr>
      </w:pPr>
      <w:r>
        <w:rPr>
          <w:rFonts w:hint="eastAsia" w:ascii="仿宋_GB2312" w:hAnsi="仿宋_GB2312" w:eastAsia="仿宋_GB2312" w:cs="仿宋_GB2312"/>
          <w:spacing w:val="-15"/>
          <w:w w:val="95"/>
        </w:rPr>
        <w:t>二、标准编制原则和确定标准的主要内容</w:t>
      </w:r>
      <w:r>
        <w:rPr>
          <w:rFonts w:hint="eastAsia" w:ascii="仿宋_GB2312" w:hAnsi="仿宋_GB2312" w:eastAsia="仿宋_GB2312" w:cs="仿宋_GB2312"/>
          <w:w w:val="95"/>
        </w:rPr>
        <w:t>（如技术指标、</w:t>
      </w:r>
      <w:r>
        <w:rPr>
          <w:rFonts w:hint="eastAsia" w:ascii="仿宋_GB2312" w:hAnsi="仿宋_GB2312" w:eastAsia="仿宋_GB2312" w:cs="仿宋_GB2312"/>
          <w:spacing w:val="-13"/>
          <w:w w:val="95"/>
        </w:rPr>
        <w:t>参数、公式、性能、要求、试验方法、检验规则等</w:t>
      </w:r>
      <w:r>
        <w:rPr>
          <w:rFonts w:hint="eastAsia" w:ascii="仿宋_GB2312" w:hAnsi="仿宋_GB2312" w:eastAsia="仿宋_GB2312" w:cs="仿宋_GB2312"/>
          <w:spacing w:val="-29"/>
          <w:w w:val="95"/>
        </w:rPr>
        <w:t>）</w:t>
      </w:r>
      <w:r>
        <w:rPr>
          <w:rFonts w:hint="eastAsia" w:ascii="仿宋_GB2312" w:hAnsi="仿宋_GB2312" w:eastAsia="仿宋_GB2312" w:cs="仿宋_GB2312"/>
          <w:w w:val="95"/>
        </w:rPr>
        <w:t>的论据；</w:t>
      </w:r>
      <w:r>
        <w:rPr>
          <w:rFonts w:hint="eastAsia" w:ascii="仿宋_GB2312" w:hAnsi="仿宋_GB2312" w:eastAsia="仿宋_GB2312" w:cs="仿宋_GB2312"/>
        </w:rPr>
        <w:t>修订标准时，应增加新、旧标准水平的对比；</w:t>
      </w:r>
    </w:p>
    <w:p>
      <w:pPr>
        <w:pStyle w:val="4"/>
        <w:spacing w:before="2" w:line="364" w:lineRule="auto"/>
        <w:ind w:right="420" w:firstLine="640"/>
        <w:rPr>
          <w:rFonts w:ascii="仿宋_GB2312" w:hAnsi="仿宋_GB2312" w:eastAsia="仿宋_GB2312" w:cs="仿宋_GB2312"/>
        </w:rPr>
      </w:pPr>
      <w:r>
        <w:rPr>
          <w:rFonts w:hint="eastAsia" w:ascii="仿宋_GB2312" w:hAnsi="仿宋_GB2312" w:eastAsia="仿宋_GB2312" w:cs="仿宋_GB2312"/>
          <w:spacing w:val="-2"/>
          <w:w w:val="95"/>
        </w:rPr>
        <w:t>三、主要试验</w:t>
      </w:r>
      <w:r>
        <w:rPr>
          <w:rFonts w:hint="eastAsia" w:ascii="仿宋_GB2312" w:hAnsi="仿宋_GB2312" w:eastAsia="仿宋_GB2312" w:cs="仿宋_GB2312"/>
          <w:spacing w:val="-3"/>
          <w:w w:val="95"/>
        </w:rPr>
        <w:t>（</w:t>
      </w:r>
      <w:r>
        <w:rPr>
          <w:rFonts w:hint="eastAsia" w:ascii="仿宋_GB2312" w:hAnsi="仿宋_GB2312" w:eastAsia="仿宋_GB2312" w:cs="仿宋_GB2312"/>
          <w:w w:val="95"/>
        </w:rPr>
        <w:t>验证</w:t>
      </w:r>
      <w:r>
        <w:rPr>
          <w:rFonts w:hint="eastAsia" w:ascii="仿宋_GB2312" w:hAnsi="仿宋_GB2312" w:eastAsia="仿宋_GB2312" w:cs="仿宋_GB2312"/>
          <w:spacing w:val="-3"/>
          <w:w w:val="95"/>
        </w:rPr>
        <w:t>）</w:t>
      </w:r>
      <w:r>
        <w:rPr>
          <w:rFonts w:hint="eastAsia" w:ascii="仿宋_GB2312" w:hAnsi="仿宋_GB2312" w:eastAsia="仿宋_GB2312" w:cs="仿宋_GB2312"/>
          <w:spacing w:val="-2"/>
          <w:w w:val="95"/>
        </w:rPr>
        <w:t>的分析、综述报告，技术经济论</w:t>
      </w:r>
      <w:r>
        <w:rPr>
          <w:rFonts w:hint="eastAsia" w:ascii="仿宋_GB2312" w:hAnsi="仿宋_GB2312" w:eastAsia="仿宋_GB2312" w:cs="仿宋_GB2312"/>
          <w:spacing w:val="-2"/>
        </w:rPr>
        <w:t>证，预期的经济效果；</w:t>
      </w:r>
    </w:p>
    <w:p>
      <w:pPr>
        <w:pStyle w:val="4"/>
        <w:spacing w:before="2"/>
        <w:ind w:left="860"/>
        <w:rPr>
          <w:rFonts w:ascii="仿宋_GB2312" w:hAnsi="仿宋_GB2312" w:eastAsia="仿宋_GB2312" w:cs="仿宋_GB2312"/>
        </w:rPr>
      </w:pPr>
      <w:r>
        <w:rPr>
          <w:rFonts w:hint="eastAsia" w:ascii="仿宋_GB2312" w:hAnsi="仿宋_GB2312" w:eastAsia="仿宋_GB2312" w:cs="仿宋_GB2312"/>
        </w:rPr>
        <w:t>四、标准涉及的相关知识产权说明；</w:t>
      </w:r>
    </w:p>
    <w:p>
      <w:pPr>
        <w:pStyle w:val="4"/>
        <w:spacing w:line="364" w:lineRule="auto"/>
        <w:ind w:right="373" w:firstLine="640"/>
        <w:rPr>
          <w:rFonts w:ascii="仿宋_GB2312" w:hAnsi="仿宋_GB2312" w:eastAsia="仿宋_GB2312" w:cs="仿宋_GB2312"/>
        </w:rPr>
      </w:pPr>
      <w:r>
        <w:rPr>
          <w:rFonts w:hint="eastAsia" w:ascii="仿宋_GB2312" w:hAnsi="仿宋_GB2312" w:eastAsia="仿宋_GB2312" w:cs="仿宋_GB2312"/>
        </w:rPr>
        <w:t>五、采用国际标准的程度及水平，与现行有关法律法规和强制性标准的关系；</w:t>
      </w:r>
    </w:p>
    <w:p>
      <w:pPr>
        <w:pStyle w:val="4"/>
        <w:spacing w:before="1" w:line="364" w:lineRule="auto"/>
        <w:ind w:left="860" w:right="2645"/>
        <w:rPr>
          <w:rFonts w:ascii="仿宋_GB2312" w:hAnsi="仿宋_GB2312" w:eastAsia="仿宋_GB2312" w:cs="仿宋_GB2312"/>
        </w:rPr>
      </w:pPr>
      <w:r>
        <w:rPr>
          <w:rFonts w:hint="eastAsia" w:ascii="仿宋_GB2312" w:hAnsi="仿宋_GB2312" w:eastAsia="仿宋_GB2312" w:cs="仿宋_GB2312"/>
        </w:rPr>
        <w:t>六、重大分歧意见的处理经过和依据； 七、其它应予说明的事项。</w:t>
      </w:r>
    </w:p>
    <w:p>
      <w:pPr>
        <w:spacing w:line="364" w:lineRule="auto"/>
        <w:rPr>
          <w:rFonts w:ascii="仿宋_GB2312" w:hAnsi="仿宋_GB2312" w:eastAsia="仿宋_GB2312" w:cs="仿宋_GB2312"/>
        </w:rPr>
        <w:sectPr>
          <w:type w:val="continuous"/>
          <w:pgSz w:w="11910" w:h="16840"/>
          <w:pgMar w:top="1580" w:right="1380" w:bottom="1380" w:left="1580" w:header="720" w:footer="720" w:gutter="0"/>
          <w:cols w:space="720" w:num="1"/>
        </w:sectPr>
      </w:pPr>
    </w:p>
    <w:p>
      <w:pPr>
        <w:pStyle w:val="4"/>
        <w:spacing w:before="30"/>
        <w:rPr>
          <w:rFonts w:ascii="仿宋_GB2312" w:hAnsi="仿宋_GB2312" w:eastAsia="仿宋_GB2312" w:cs="仿宋_GB2312"/>
        </w:rPr>
      </w:pPr>
      <w:r>
        <w:rPr>
          <w:rFonts w:hint="eastAsia" w:ascii="仿宋_GB2312" w:hAnsi="仿宋_GB2312" w:eastAsia="仿宋_GB2312" w:cs="仿宋_GB2312"/>
        </w:rPr>
        <w:t>附件 3</w:t>
      </w:r>
    </w:p>
    <w:p>
      <w:pPr>
        <w:pStyle w:val="2"/>
        <w:spacing w:line="560" w:lineRule="exact"/>
        <w:ind w:left="0" w:right="0"/>
        <w:jc w:val="center"/>
        <w:rPr>
          <w:rFonts w:ascii="仿宋_GB2312" w:hAnsi="仿宋_GB2312" w:eastAsia="仿宋_GB2312" w:cs="仿宋_GB2312"/>
          <w:spacing w:val="-2"/>
        </w:rPr>
      </w:pPr>
      <w:r>
        <w:rPr>
          <w:rFonts w:hint="eastAsia" w:ascii="仿宋_GB2312" w:hAnsi="仿宋_GB2312" w:eastAsia="仿宋_GB2312" w:cs="仿宋_GB2312"/>
          <w:lang w:val="en-US"/>
        </w:rPr>
        <w:t xml:space="preserve">   </w:t>
      </w: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w:t>
      </w:r>
      <w:r>
        <w:rPr>
          <w:rFonts w:hint="eastAsia" w:ascii="仿宋_GB2312" w:hAnsi="仿宋_GB2312" w:eastAsia="仿宋_GB2312" w:cs="仿宋_GB2312"/>
          <w:spacing w:val="-2"/>
        </w:rPr>
        <w:t>团体标准征求意见反馈表</w:t>
      </w:r>
    </w:p>
    <w:p/>
    <w:p>
      <w:pPr>
        <w:tabs>
          <w:tab w:val="left" w:pos="4868"/>
        </w:tabs>
        <w:spacing w:before="43"/>
        <w:ind w:left="368"/>
        <w:rPr>
          <w:rFonts w:ascii="仿宋_GB2312" w:hAnsi="仿宋_GB2312" w:eastAsia="仿宋_GB2312" w:cs="仿宋_GB2312"/>
          <w:sz w:val="30"/>
        </w:rPr>
      </w:pPr>
      <w:r>
        <w:rPr>
          <w:rFonts w:hint="eastAsia" w:ascii="仿宋_GB2312" w:hAnsi="仿宋_GB2312" w:eastAsia="仿宋_GB2312" w:cs="仿宋_GB2312"/>
          <w:sz w:val="30"/>
        </w:rPr>
        <w:t>标准名称：</w:t>
      </w:r>
      <w:r>
        <w:rPr>
          <w:rFonts w:hint="eastAsia" w:ascii="仿宋_GB2312" w:hAnsi="仿宋_GB2312" w:eastAsia="仿宋_GB2312" w:cs="仿宋_GB2312"/>
          <w:sz w:val="30"/>
        </w:rPr>
        <w:tab/>
      </w:r>
      <w:r>
        <w:rPr>
          <w:rFonts w:hint="eastAsia" w:ascii="仿宋_GB2312" w:hAnsi="仿宋_GB2312" w:eastAsia="仿宋_GB2312" w:cs="仿宋_GB2312"/>
          <w:sz w:val="30"/>
        </w:rPr>
        <w:t>征求意见时间：</w:t>
      </w:r>
    </w:p>
    <w:p>
      <w:pPr>
        <w:pStyle w:val="4"/>
        <w:spacing w:before="3" w:after="1"/>
        <w:ind w:left="0"/>
        <w:rPr>
          <w:rFonts w:ascii="仿宋_GB2312" w:hAnsi="仿宋_GB2312" w:eastAsia="仿宋_GB2312" w:cs="仿宋_GB2312"/>
          <w:sz w:val="9"/>
        </w:rPr>
      </w:pPr>
    </w:p>
    <w:tbl>
      <w:tblPr>
        <w:tblStyle w:val="7"/>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9"/>
        <w:gridCol w:w="1134"/>
        <w:gridCol w:w="850"/>
        <w:gridCol w:w="1418"/>
        <w:gridCol w:w="1559"/>
        <w:gridCol w:w="709"/>
        <w:gridCol w:w="1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3" w:type="dxa"/>
            <w:gridSpan w:val="3"/>
          </w:tcPr>
          <w:p>
            <w:pPr>
              <w:pStyle w:val="12"/>
              <w:spacing w:before="133"/>
              <w:ind w:left="107"/>
              <w:rPr>
                <w:rFonts w:ascii="仿宋_GB2312" w:hAnsi="仿宋_GB2312" w:eastAsia="仿宋_GB2312" w:cs="仿宋_GB2312"/>
                <w:sz w:val="28"/>
              </w:rPr>
            </w:pPr>
            <w:r>
              <w:rPr>
                <w:rFonts w:hint="eastAsia" w:ascii="仿宋_GB2312" w:hAnsi="仿宋_GB2312" w:eastAsia="仿宋_GB2312" w:cs="仿宋_GB2312"/>
                <w:sz w:val="28"/>
              </w:rPr>
              <w:t>意见提出单位或个人</w:t>
            </w:r>
          </w:p>
        </w:tc>
        <w:tc>
          <w:tcPr>
            <w:tcW w:w="5579" w:type="dxa"/>
            <w:gridSpan w:val="4"/>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943" w:type="dxa"/>
            <w:gridSpan w:val="3"/>
          </w:tcPr>
          <w:p>
            <w:pPr>
              <w:pStyle w:val="12"/>
              <w:spacing w:before="133"/>
              <w:ind w:left="107"/>
              <w:rPr>
                <w:rFonts w:ascii="仿宋_GB2312" w:hAnsi="仿宋_GB2312" w:eastAsia="仿宋_GB2312" w:cs="仿宋_GB2312"/>
                <w:sz w:val="28"/>
              </w:rPr>
            </w:pPr>
            <w:r>
              <w:rPr>
                <w:rFonts w:hint="eastAsia" w:ascii="仿宋_GB2312" w:hAnsi="仿宋_GB2312" w:eastAsia="仿宋_GB2312" w:cs="仿宋_GB2312"/>
                <w:sz w:val="28"/>
              </w:rPr>
              <w:t>联系人</w:t>
            </w:r>
          </w:p>
        </w:tc>
        <w:tc>
          <w:tcPr>
            <w:tcW w:w="1418" w:type="dxa"/>
          </w:tcPr>
          <w:p>
            <w:pPr>
              <w:pStyle w:val="12"/>
              <w:rPr>
                <w:rFonts w:ascii="仿宋_GB2312" w:hAnsi="仿宋_GB2312" w:eastAsia="仿宋_GB2312" w:cs="仿宋_GB2312"/>
                <w:sz w:val="28"/>
              </w:rPr>
            </w:pPr>
          </w:p>
        </w:tc>
        <w:tc>
          <w:tcPr>
            <w:tcW w:w="1559" w:type="dxa"/>
          </w:tcPr>
          <w:p>
            <w:pPr>
              <w:pStyle w:val="12"/>
              <w:spacing w:before="133"/>
              <w:ind w:left="107"/>
              <w:rPr>
                <w:rFonts w:ascii="仿宋_GB2312" w:hAnsi="仿宋_GB2312" w:eastAsia="仿宋_GB2312" w:cs="仿宋_GB2312"/>
                <w:sz w:val="28"/>
              </w:rPr>
            </w:pPr>
            <w:r>
              <w:rPr>
                <w:rFonts w:hint="eastAsia" w:ascii="仿宋_GB2312" w:hAnsi="仿宋_GB2312" w:eastAsia="仿宋_GB2312" w:cs="仿宋_GB2312"/>
                <w:sz w:val="28"/>
              </w:rPr>
              <w:t>联系电话</w:t>
            </w:r>
          </w:p>
        </w:tc>
        <w:tc>
          <w:tcPr>
            <w:tcW w:w="2602" w:type="dxa"/>
            <w:gridSpan w:val="2"/>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943" w:type="dxa"/>
            <w:gridSpan w:val="3"/>
          </w:tcPr>
          <w:p>
            <w:pPr>
              <w:pStyle w:val="12"/>
              <w:spacing w:before="132"/>
              <w:ind w:left="107"/>
              <w:rPr>
                <w:rFonts w:ascii="仿宋_GB2312" w:hAnsi="仿宋_GB2312" w:eastAsia="仿宋_GB2312" w:cs="仿宋_GB2312"/>
                <w:sz w:val="28"/>
              </w:rPr>
            </w:pPr>
            <w:r>
              <w:rPr>
                <w:rFonts w:hint="eastAsia" w:ascii="仿宋_GB2312" w:hAnsi="仿宋_GB2312" w:eastAsia="仿宋_GB2312" w:cs="仿宋_GB2312"/>
                <w:sz w:val="28"/>
              </w:rPr>
              <w:t>邮 箱</w:t>
            </w:r>
          </w:p>
        </w:tc>
        <w:tc>
          <w:tcPr>
            <w:tcW w:w="1418" w:type="dxa"/>
          </w:tcPr>
          <w:p>
            <w:pPr>
              <w:pStyle w:val="12"/>
              <w:rPr>
                <w:rFonts w:ascii="仿宋_GB2312" w:hAnsi="仿宋_GB2312" w:eastAsia="仿宋_GB2312" w:cs="仿宋_GB2312"/>
                <w:sz w:val="28"/>
              </w:rPr>
            </w:pPr>
          </w:p>
        </w:tc>
        <w:tc>
          <w:tcPr>
            <w:tcW w:w="1559" w:type="dxa"/>
          </w:tcPr>
          <w:p>
            <w:pPr>
              <w:pStyle w:val="12"/>
              <w:spacing w:before="132"/>
              <w:ind w:left="107"/>
              <w:rPr>
                <w:rFonts w:ascii="仿宋_GB2312" w:hAnsi="仿宋_GB2312" w:eastAsia="仿宋_GB2312" w:cs="仿宋_GB2312"/>
                <w:sz w:val="28"/>
              </w:rPr>
            </w:pPr>
            <w:r>
              <w:rPr>
                <w:rFonts w:hint="eastAsia" w:ascii="仿宋_GB2312" w:hAnsi="仿宋_GB2312" w:eastAsia="仿宋_GB2312" w:cs="仿宋_GB2312"/>
                <w:sz w:val="28"/>
              </w:rPr>
              <w:t>填报时间</w:t>
            </w:r>
          </w:p>
        </w:tc>
        <w:tc>
          <w:tcPr>
            <w:tcW w:w="2602" w:type="dxa"/>
            <w:gridSpan w:val="2"/>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22" w:type="dxa"/>
            <w:gridSpan w:val="7"/>
          </w:tcPr>
          <w:p>
            <w:pPr>
              <w:pStyle w:val="12"/>
              <w:spacing w:before="132"/>
              <w:ind w:left="4026"/>
              <w:rPr>
                <w:rFonts w:ascii="仿宋_GB2312" w:hAnsi="仿宋_GB2312" w:eastAsia="仿宋_GB2312" w:cs="仿宋_GB2312"/>
                <w:sz w:val="28"/>
              </w:rPr>
            </w:pPr>
            <w:r>
              <w:rPr>
                <w:rFonts w:hint="eastAsia" w:ascii="仿宋_GB2312" w:hAnsi="仿宋_GB2312" w:eastAsia="仿宋_GB2312" w:cs="仿宋_GB2312"/>
                <w:sz w:val="28"/>
              </w:rPr>
              <w:t>标准意见反馈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59" w:type="dxa"/>
          </w:tcPr>
          <w:p>
            <w:pPr>
              <w:pStyle w:val="12"/>
              <w:spacing w:before="132"/>
              <w:ind w:left="107"/>
              <w:rPr>
                <w:rFonts w:ascii="仿宋_GB2312" w:hAnsi="仿宋_GB2312" w:eastAsia="仿宋_GB2312" w:cs="仿宋_GB2312"/>
                <w:sz w:val="28"/>
              </w:rPr>
            </w:pPr>
            <w:r>
              <w:rPr>
                <w:rFonts w:hint="eastAsia" w:ascii="仿宋_GB2312" w:hAnsi="仿宋_GB2312" w:eastAsia="仿宋_GB2312" w:cs="仿宋_GB2312"/>
                <w:sz w:val="28"/>
              </w:rPr>
              <w:t>序号</w:t>
            </w:r>
          </w:p>
        </w:tc>
        <w:tc>
          <w:tcPr>
            <w:tcW w:w="1134" w:type="dxa"/>
          </w:tcPr>
          <w:p>
            <w:pPr>
              <w:pStyle w:val="12"/>
              <w:spacing w:before="132"/>
              <w:ind w:left="108"/>
              <w:rPr>
                <w:rFonts w:ascii="仿宋_GB2312" w:hAnsi="仿宋_GB2312" w:eastAsia="仿宋_GB2312" w:cs="仿宋_GB2312"/>
                <w:sz w:val="28"/>
              </w:rPr>
            </w:pPr>
            <w:r>
              <w:rPr>
                <w:rFonts w:hint="eastAsia" w:ascii="仿宋_GB2312" w:hAnsi="仿宋_GB2312" w:eastAsia="仿宋_GB2312" w:cs="仿宋_GB2312"/>
                <w:sz w:val="28"/>
              </w:rPr>
              <w:t>章条号</w:t>
            </w:r>
          </w:p>
        </w:tc>
        <w:tc>
          <w:tcPr>
            <w:tcW w:w="2268" w:type="dxa"/>
            <w:gridSpan w:val="2"/>
          </w:tcPr>
          <w:p>
            <w:pPr>
              <w:pStyle w:val="12"/>
              <w:spacing w:before="132"/>
              <w:ind w:left="527"/>
              <w:rPr>
                <w:rFonts w:ascii="仿宋_GB2312" w:hAnsi="仿宋_GB2312" w:eastAsia="仿宋_GB2312" w:cs="仿宋_GB2312"/>
                <w:sz w:val="28"/>
              </w:rPr>
            </w:pPr>
            <w:r>
              <w:rPr>
                <w:rFonts w:hint="eastAsia" w:ascii="仿宋_GB2312" w:hAnsi="仿宋_GB2312" w:eastAsia="仿宋_GB2312" w:cs="仿宋_GB2312"/>
                <w:sz w:val="28"/>
              </w:rPr>
              <w:t>修改内容</w:t>
            </w:r>
          </w:p>
        </w:tc>
        <w:tc>
          <w:tcPr>
            <w:tcW w:w="2268" w:type="dxa"/>
            <w:gridSpan w:val="2"/>
          </w:tcPr>
          <w:p>
            <w:pPr>
              <w:pStyle w:val="12"/>
              <w:spacing w:before="132"/>
              <w:ind w:left="527"/>
              <w:rPr>
                <w:rFonts w:ascii="仿宋_GB2312" w:hAnsi="仿宋_GB2312" w:eastAsia="仿宋_GB2312" w:cs="仿宋_GB2312"/>
                <w:sz w:val="28"/>
              </w:rPr>
            </w:pPr>
            <w:r>
              <w:rPr>
                <w:rFonts w:hint="eastAsia" w:ascii="仿宋_GB2312" w:hAnsi="仿宋_GB2312" w:eastAsia="仿宋_GB2312" w:cs="仿宋_GB2312"/>
                <w:sz w:val="28"/>
              </w:rPr>
              <w:t>建 议</w:t>
            </w:r>
          </w:p>
        </w:tc>
        <w:tc>
          <w:tcPr>
            <w:tcW w:w="1893" w:type="dxa"/>
          </w:tcPr>
          <w:p>
            <w:pPr>
              <w:pStyle w:val="12"/>
              <w:spacing w:before="132"/>
              <w:ind w:left="107"/>
              <w:rPr>
                <w:rFonts w:ascii="仿宋_GB2312" w:hAnsi="仿宋_GB2312" w:eastAsia="仿宋_GB2312" w:cs="仿宋_GB2312"/>
                <w:sz w:val="28"/>
              </w:rPr>
            </w:pPr>
            <w:r>
              <w:rPr>
                <w:rFonts w:hint="eastAsia" w:ascii="仿宋_GB2312" w:hAnsi="仿宋_GB2312" w:eastAsia="仿宋_GB2312" w:cs="仿宋_GB2312"/>
                <w:sz w:val="28"/>
              </w:rPr>
              <w:t>理由及依据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959" w:type="dxa"/>
          </w:tcPr>
          <w:p>
            <w:pPr>
              <w:pStyle w:val="12"/>
              <w:rPr>
                <w:rFonts w:ascii="仿宋_GB2312" w:hAnsi="仿宋_GB2312" w:eastAsia="仿宋_GB2312" w:cs="仿宋_GB2312"/>
                <w:sz w:val="28"/>
              </w:rPr>
            </w:pPr>
          </w:p>
        </w:tc>
        <w:tc>
          <w:tcPr>
            <w:tcW w:w="1134" w:type="dxa"/>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2268" w:type="dxa"/>
            <w:gridSpan w:val="2"/>
          </w:tcPr>
          <w:p>
            <w:pPr>
              <w:pStyle w:val="12"/>
              <w:rPr>
                <w:rFonts w:ascii="仿宋_GB2312" w:hAnsi="仿宋_GB2312" w:eastAsia="仿宋_GB2312" w:cs="仿宋_GB2312"/>
                <w:sz w:val="28"/>
              </w:rPr>
            </w:pPr>
          </w:p>
        </w:tc>
        <w:tc>
          <w:tcPr>
            <w:tcW w:w="1893"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3" w:hRule="atLeast"/>
        </w:trPr>
        <w:tc>
          <w:tcPr>
            <w:tcW w:w="8522" w:type="dxa"/>
            <w:gridSpan w:val="7"/>
          </w:tcPr>
          <w:p>
            <w:pPr>
              <w:pStyle w:val="12"/>
              <w:spacing w:before="133"/>
              <w:ind w:left="107"/>
              <w:rPr>
                <w:rFonts w:ascii="仿宋_GB2312" w:hAnsi="仿宋_GB2312" w:eastAsia="仿宋_GB2312" w:cs="仿宋_GB2312"/>
                <w:sz w:val="28"/>
              </w:rPr>
            </w:pPr>
            <w:r>
              <w:rPr>
                <w:rFonts w:hint="eastAsia" w:ascii="仿宋_GB2312" w:hAnsi="仿宋_GB2312" w:eastAsia="仿宋_GB2312" w:cs="仿宋_GB2312"/>
                <w:sz w:val="28"/>
              </w:rPr>
              <w:t>单位盖章或个人签字</w:t>
            </w:r>
          </w:p>
          <w:p>
            <w:pPr>
              <w:pStyle w:val="12"/>
              <w:rPr>
                <w:rFonts w:ascii="仿宋_GB2312" w:hAnsi="仿宋_GB2312" w:eastAsia="仿宋_GB2312" w:cs="仿宋_GB2312"/>
                <w:sz w:val="28"/>
              </w:rPr>
            </w:pPr>
          </w:p>
          <w:p>
            <w:pPr>
              <w:pStyle w:val="12"/>
              <w:rPr>
                <w:rFonts w:ascii="仿宋_GB2312" w:hAnsi="仿宋_GB2312" w:eastAsia="仿宋_GB2312" w:cs="仿宋_GB2312"/>
                <w:sz w:val="28"/>
              </w:rPr>
            </w:pPr>
          </w:p>
          <w:p>
            <w:pPr>
              <w:pStyle w:val="12"/>
              <w:rPr>
                <w:rFonts w:ascii="仿宋_GB2312" w:hAnsi="仿宋_GB2312" w:eastAsia="仿宋_GB2312" w:cs="仿宋_GB2312"/>
                <w:sz w:val="28"/>
              </w:rPr>
            </w:pPr>
          </w:p>
          <w:p>
            <w:pPr>
              <w:pStyle w:val="12"/>
              <w:rPr>
                <w:rFonts w:ascii="仿宋_GB2312" w:hAnsi="仿宋_GB2312" w:eastAsia="仿宋_GB2312" w:cs="仿宋_GB2312"/>
                <w:sz w:val="28"/>
              </w:rPr>
            </w:pPr>
          </w:p>
          <w:p>
            <w:pPr>
              <w:pStyle w:val="12"/>
              <w:rPr>
                <w:rFonts w:ascii="仿宋_GB2312" w:hAnsi="仿宋_GB2312" w:eastAsia="仿宋_GB2312" w:cs="仿宋_GB2312"/>
                <w:sz w:val="28"/>
              </w:rPr>
            </w:pPr>
          </w:p>
          <w:p>
            <w:pPr>
              <w:pStyle w:val="12"/>
              <w:spacing w:before="10"/>
              <w:rPr>
                <w:rFonts w:ascii="仿宋_GB2312" w:hAnsi="仿宋_GB2312" w:eastAsia="仿宋_GB2312" w:cs="仿宋_GB2312"/>
                <w:sz w:val="26"/>
              </w:rPr>
            </w:pPr>
          </w:p>
          <w:p>
            <w:pPr>
              <w:pStyle w:val="12"/>
              <w:tabs>
                <w:tab w:val="left" w:pos="700"/>
                <w:tab w:val="left" w:pos="1401"/>
              </w:tabs>
              <w:ind w:right="455"/>
              <w:jc w:val="right"/>
              <w:rPr>
                <w:rFonts w:ascii="仿宋_GB2312" w:hAnsi="仿宋_GB2312" w:eastAsia="仿宋_GB2312" w:cs="仿宋_GB2312"/>
                <w:sz w:val="28"/>
              </w:rPr>
            </w:pPr>
            <w:r>
              <w:rPr>
                <w:rFonts w:hint="eastAsia" w:ascii="仿宋_GB2312" w:hAnsi="仿宋_GB2312" w:eastAsia="仿宋_GB2312" w:cs="仿宋_GB2312"/>
                <w:sz w:val="28"/>
              </w:rPr>
              <w:t>年</w:t>
            </w:r>
            <w:r>
              <w:rPr>
                <w:rFonts w:hint="eastAsia" w:ascii="仿宋_GB2312" w:hAnsi="仿宋_GB2312" w:eastAsia="仿宋_GB2312" w:cs="仿宋_GB2312"/>
                <w:sz w:val="28"/>
              </w:rPr>
              <w:tab/>
            </w:r>
            <w:r>
              <w:rPr>
                <w:rFonts w:hint="eastAsia" w:ascii="仿宋_GB2312" w:hAnsi="仿宋_GB2312" w:eastAsia="仿宋_GB2312" w:cs="仿宋_GB2312"/>
                <w:sz w:val="28"/>
              </w:rPr>
              <w:t>月</w:t>
            </w:r>
            <w:r>
              <w:rPr>
                <w:rFonts w:hint="eastAsia" w:ascii="仿宋_GB2312" w:hAnsi="仿宋_GB2312" w:eastAsia="仿宋_GB2312" w:cs="仿宋_GB2312"/>
                <w:sz w:val="28"/>
              </w:rPr>
              <w:tab/>
            </w:r>
            <w:r>
              <w:rPr>
                <w:rFonts w:hint="eastAsia" w:ascii="仿宋_GB2312" w:hAnsi="仿宋_GB2312" w:eastAsia="仿宋_GB2312" w:cs="仿宋_GB2312"/>
                <w:sz w:val="28"/>
              </w:rPr>
              <w:t>日</w:t>
            </w:r>
          </w:p>
        </w:tc>
      </w:tr>
    </w:tbl>
    <w:p>
      <w:pPr>
        <w:spacing w:before="2"/>
        <w:ind w:left="220"/>
        <w:rPr>
          <w:rFonts w:ascii="仿宋_GB2312" w:hAnsi="仿宋_GB2312" w:eastAsia="仿宋_GB2312" w:cs="仿宋_GB2312"/>
          <w:sz w:val="24"/>
        </w:rPr>
      </w:pPr>
      <w:r>
        <w:rPr>
          <w:rFonts w:hint="eastAsia" w:ascii="仿宋_GB2312" w:hAnsi="仿宋_GB2312" w:eastAsia="仿宋_GB2312" w:cs="仿宋_GB2312"/>
          <w:sz w:val="24"/>
        </w:rPr>
        <w:t>注：表格篇幅不够可另加页；若意见提出人为单位，需加盖单位公章。</w:t>
      </w:r>
    </w:p>
    <w:p>
      <w:pPr>
        <w:rPr>
          <w:rFonts w:ascii="仿宋_GB2312" w:hAnsi="仿宋_GB2312" w:eastAsia="仿宋_GB2312" w:cs="仿宋_GB2312"/>
          <w:sz w:val="24"/>
        </w:rPr>
        <w:sectPr>
          <w:pgSz w:w="11910" w:h="16840"/>
          <w:pgMar w:top="1500" w:right="1380" w:bottom="1380" w:left="1580" w:header="0" w:footer="1196" w:gutter="0"/>
          <w:cols w:space="720" w:num="1"/>
        </w:sectPr>
      </w:pPr>
    </w:p>
    <w:p>
      <w:pPr>
        <w:spacing w:before="43"/>
        <w:ind w:left="220"/>
        <w:rPr>
          <w:rFonts w:ascii="仿宋_GB2312" w:hAnsi="仿宋_GB2312" w:eastAsia="仿宋_GB2312" w:cs="仿宋_GB2312"/>
          <w:sz w:val="30"/>
        </w:rPr>
      </w:pPr>
      <w:r>
        <w:rPr>
          <w:rFonts w:hint="eastAsia" w:ascii="仿宋_GB2312" w:hAnsi="仿宋_GB2312" w:eastAsia="仿宋_GB2312" w:cs="仿宋_GB2312"/>
          <w:sz w:val="30"/>
        </w:rPr>
        <w:t>附件 4</w:t>
      </w:r>
    </w:p>
    <w:p>
      <w:pPr>
        <w:pStyle w:val="2"/>
        <w:spacing w:before="199"/>
        <w:jc w:val="center"/>
        <w:rPr>
          <w:rFonts w:ascii="仿宋_GB2312" w:hAnsi="仿宋_GB2312" w:eastAsia="仿宋_GB2312" w:cs="仿宋_GB2312"/>
        </w:rPr>
      </w:pP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w:t>
      </w:r>
    </w:p>
    <w:p>
      <w:pPr>
        <w:spacing w:before="162"/>
        <w:ind w:left="1459" w:right="1656"/>
        <w:jc w:val="center"/>
        <w:rPr>
          <w:rFonts w:ascii="仿宋_GB2312" w:hAnsi="仿宋_GB2312" w:eastAsia="仿宋_GB2312" w:cs="仿宋_GB2312"/>
          <w:b/>
          <w:sz w:val="36"/>
        </w:rPr>
      </w:pPr>
      <w:r>
        <w:rPr>
          <w:rFonts w:hint="eastAsia" w:ascii="仿宋_GB2312" w:hAnsi="仿宋_GB2312" w:eastAsia="仿宋_GB2312" w:cs="仿宋_GB2312"/>
          <w:b/>
          <w:sz w:val="36"/>
        </w:rPr>
        <w:t>团体标准征求意见汇总处理表</w:t>
      </w:r>
    </w:p>
    <w:p>
      <w:pPr>
        <w:pStyle w:val="4"/>
        <w:spacing w:before="9"/>
        <w:ind w:left="0"/>
        <w:rPr>
          <w:rFonts w:ascii="仿宋_GB2312" w:hAnsi="仿宋_GB2312" w:eastAsia="仿宋_GB2312" w:cs="仿宋_GB2312"/>
          <w:b/>
          <w:sz w:val="10"/>
        </w:rPr>
      </w:pPr>
    </w:p>
    <w:p>
      <w:pPr>
        <w:pStyle w:val="4"/>
        <w:spacing w:before="54"/>
        <w:rPr>
          <w:rFonts w:ascii="仿宋_GB2312" w:hAnsi="仿宋_GB2312" w:eastAsia="仿宋_GB2312" w:cs="仿宋_GB2312"/>
        </w:rPr>
      </w:pPr>
      <w:r>
        <w:rPr>
          <w:rFonts w:hint="eastAsia" w:ascii="仿宋_GB2312" w:hAnsi="仿宋_GB2312" w:eastAsia="仿宋_GB2312" w:cs="仿宋_GB2312"/>
        </w:rPr>
        <w:t>团体标准名称：</w:t>
      </w:r>
    </w:p>
    <w:p>
      <w:pPr>
        <w:pStyle w:val="4"/>
        <w:spacing w:before="3"/>
        <w:ind w:left="0"/>
        <w:rPr>
          <w:rFonts w:ascii="仿宋_GB2312" w:hAnsi="仿宋_GB2312" w:eastAsia="仿宋_GB2312" w:cs="仿宋_GB2312"/>
          <w:sz w:val="8"/>
        </w:rPr>
      </w:pPr>
    </w:p>
    <w:tbl>
      <w:tblPr>
        <w:tblStyle w:val="7"/>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992"/>
        <w:gridCol w:w="2977"/>
        <w:gridCol w:w="1276"/>
        <w:gridCol w:w="1701"/>
        <w:gridCol w:w="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vAlign w:val="center"/>
          </w:tcPr>
          <w:p>
            <w:pPr>
              <w:pStyle w:val="12"/>
              <w:spacing w:before="3"/>
              <w:ind w:left="107"/>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992" w:type="dxa"/>
            <w:vAlign w:val="center"/>
          </w:tcPr>
          <w:p>
            <w:pPr>
              <w:pStyle w:val="12"/>
              <w:spacing w:before="3"/>
              <w:ind w:left="106"/>
              <w:jc w:val="center"/>
              <w:rPr>
                <w:rFonts w:ascii="仿宋_GB2312" w:hAnsi="仿宋_GB2312" w:eastAsia="仿宋_GB2312" w:cs="仿宋_GB2312"/>
                <w:sz w:val="24"/>
              </w:rPr>
            </w:pPr>
            <w:r>
              <w:rPr>
                <w:rFonts w:hint="eastAsia" w:ascii="仿宋_GB2312" w:hAnsi="仿宋_GB2312" w:eastAsia="仿宋_GB2312" w:cs="仿宋_GB2312"/>
                <w:sz w:val="24"/>
              </w:rPr>
              <w:t>章条号</w:t>
            </w:r>
          </w:p>
        </w:tc>
        <w:tc>
          <w:tcPr>
            <w:tcW w:w="2977" w:type="dxa"/>
            <w:vAlign w:val="center"/>
          </w:tcPr>
          <w:p>
            <w:pPr>
              <w:pStyle w:val="12"/>
              <w:spacing w:before="3"/>
              <w:jc w:val="center"/>
              <w:rPr>
                <w:rFonts w:ascii="仿宋_GB2312" w:hAnsi="仿宋_GB2312" w:eastAsia="仿宋_GB2312" w:cs="仿宋_GB2312"/>
                <w:sz w:val="24"/>
              </w:rPr>
            </w:pPr>
            <w:r>
              <w:rPr>
                <w:rFonts w:hint="eastAsia" w:ascii="仿宋_GB2312" w:hAnsi="仿宋_GB2312" w:eastAsia="仿宋_GB2312" w:cs="仿宋_GB2312"/>
                <w:sz w:val="24"/>
              </w:rPr>
              <w:t>意见内容</w:t>
            </w:r>
          </w:p>
        </w:tc>
        <w:tc>
          <w:tcPr>
            <w:tcW w:w="1276" w:type="dxa"/>
            <w:vAlign w:val="center"/>
          </w:tcPr>
          <w:p>
            <w:pPr>
              <w:pStyle w:val="12"/>
              <w:spacing w:before="3"/>
              <w:ind w:right="146"/>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提出单位</w:t>
            </w:r>
          </w:p>
          <w:p>
            <w:pPr>
              <w:pStyle w:val="12"/>
              <w:spacing w:before="4" w:line="289" w:lineRule="exact"/>
              <w:ind w:right="196"/>
              <w:jc w:val="center"/>
              <w:rPr>
                <w:rFonts w:ascii="仿宋_GB2312" w:hAnsi="仿宋_GB2312" w:eastAsia="仿宋_GB2312" w:cs="仿宋_GB2312"/>
                <w:sz w:val="24"/>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或个人</w:t>
            </w:r>
          </w:p>
        </w:tc>
        <w:tc>
          <w:tcPr>
            <w:tcW w:w="1701" w:type="dxa"/>
            <w:vAlign w:val="center"/>
          </w:tcPr>
          <w:p>
            <w:pPr>
              <w:pStyle w:val="12"/>
              <w:spacing w:before="3"/>
              <w:jc w:val="center"/>
              <w:rPr>
                <w:rFonts w:ascii="仿宋_GB2312" w:hAnsi="仿宋_GB2312" w:eastAsia="仿宋_GB2312" w:cs="仿宋_GB2312"/>
                <w:sz w:val="24"/>
              </w:rPr>
            </w:pPr>
            <w:r>
              <w:rPr>
                <w:rFonts w:hint="eastAsia" w:ascii="仿宋_GB2312" w:hAnsi="仿宋_GB2312" w:eastAsia="仿宋_GB2312" w:cs="仿宋_GB2312"/>
                <w:sz w:val="24"/>
              </w:rPr>
              <w:t>处理意见</w:t>
            </w:r>
          </w:p>
        </w:tc>
        <w:tc>
          <w:tcPr>
            <w:tcW w:w="759" w:type="dxa"/>
            <w:vAlign w:val="center"/>
          </w:tcPr>
          <w:p>
            <w:pPr>
              <w:pStyle w:val="12"/>
              <w:spacing w:before="3"/>
              <w:ind w:left="108"/>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vAlign w:val="center"/>
          </w:tcPr>
          <w:p>
            <w:pPr>
              <w:pStyle w:val="12"/>
              <w:spacing w:before="3"/>
              <w:ind w:left="107"/>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2"/>
              <w:ind w:left="107"/>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2"/>
              <w:ind w:left="107"/>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817" w:type="dxa"/>
            <w:vAlign w:val="center"/>
          </w:tcPr>
          <w:p>
            <w:pPr>
              <w:pStyle w:val="12"/>
              <w:spacing w:before="4"/>
              <w:ind w:left="107"/>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3"/>
              <w:ind w:left="107"/>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3"/>
              <w:ind w:left="107"/>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2"/>
              <w:ind w:left="107"/>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2"/>
              <w:ind w:left="107"/>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17" w:type="dxa"/>
            <w:vAlign w:val="center"/>
          </w:tcPr>
          <w:p>
            <w:pPr>
              <w:pStyle w:val="12"/>
              <w:spacing w:before="2"/>
              <w:ind w:left="107"/>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992" w:type="dxa"/>
            <w:vAlign w:val="center"/>
          </w:tcPr>
          <w:p>
            <w:pPr>
              <w:pStyle w:val="12"/>
              <w:jc w:val="center"/>
              <w:rPr>
                <w:rFonts w:ascii="仿宋_GB2312" w:hAnsi="仿宋_GB2312" w:eastAsia="仿宋_GB2312" w:cs="仿宋_GB2312"/>
                <w:sz w:val="26"/>
              </w:rPr>
            </w:pPr>
          </w:p>
        </w:tc>
        <w:tc>
          <w:tcPr>
            <w:tcW w:w="2977" w:type="dxa"/>
            <w:vAlign w:val="center"/>
          </w:tcPr>
          <w:p>
            <w:pPr>
              <w:pStyle w:val="12"/>
              <w:jc w:val="center"/>
              <w:rPr>
                <w:rFonts w:ascii="仿宋_GB2312" w:hAnsi="仿宋_GB2312" w:eastAsia="仿宋_GB2312" w:cs="仿宋_GB2312"/>
                <w:sz w:val="26"/>
              </w:rPr>
            </w:pPr>
          </w:p>
        </w:tc>
        <w:tc>
          <w:tcPr>
            <w:tcW w:w="1276" w:type="dxa"/>
            <w:vAlign w:val="center"/>
          </w:tcPr>
          <w:p>
            <w:pPr>
              <w:pStyle w:val="12"/>
              <w:jc w:val="center"/>
              <w:rPr>
                <w:rFonts w:ascii="仿宋_GB2312" w:hAnsi="仿宋_GB2312" w:eastAsia="仿宋_GB2312" w:cs="仿宋_GB2312"/>
                <w:sz w:val="26"/>
              </w:rPr>
            </w:pPr>
          </w:p>
        </w:tc>
        <w:tc>
          <w:tcPr>
            <w:tcW w:w="1701" w:type="dxa"/>
            <w:vAlign w:val="center"/>
          </w:tcPr>
          <w:p>
            <w:pPr>
              <w:pStyle w:val="12"/>
              <w:jc w:val="center"/>
              <w:rPr>
                <w:rFonts w:ascii="仿宋_GB2312" w:hAnsi="仿宋_GB2312" w:eastAsia="仿宋_GB2312" w:cs="仿宋_GB2312"/>
                <w:sz w:val="26"/>
              </w:rPr>
            </w:pPr>
          </w:p>
        </w:tc>
        <w:tc>
          <w:tcPr>
            <w:tcW w:w="759" w:type="dxa"/>
            <w:vAlign w:val="center"/>
          </w:tcPr>
          <w:p>
            <w:pPr>
              <w:pStyle w:val="12"/>
              <w:jc w:val="center"/>
              <w:rPr>
                <w:rFonts w:ascii="仿宋_GB2312" w:hAnsi="仿宋_GB2312" w:eastAsia="仿宋_GB2312" w:cs="仿宋_GB2312"/>
                <w:sz w:val="26"/>
              </w:rPr>
            </w:pPr>
          </w:p>
        </w:tc>
      </w:tr>
    </w:tbl>
    <w:p>
      <w:pPr>
        <w:pStyle w:val="4"/>
        <w:spacing w:before="8"/>
        <w:ind w:left="0"/>
        <w:rPr>
          <w:rFonts w:ascii="仿宋_GB2312" w:hAnsi="仿宋_GB2312" w:eastAsia="仿宋_GB2312" w:cs="仿宋_GB2312"/>
          <w:sz w:val="24"/>
        </w:rPr>
      </w:pPr>
    </w:p>
    <w:p>
      <w:pPr>
        <w:ind w:left="700"/>
        <w:rPr>
          <w:rFonts w:ascii="仿宋_GB2312" w:hAnsi="仿宋_GB2312" w:eastAsia="仿宋_GB2312" w:cs="仿宋_GB2312"/>
          <w:sz w:val="24"/>
        </w:rPr>
      </w:pPr>
      <w:r>
        <w:rPr>
          <w:rFonts w:hint="eastAsia" w:ascii="仿宋_GB2312" w:hAnsi="仿宋_GB2312" w:eastAsia="仿宋_GB2312" w:cs="仿宋_GB2312"/>
          <w:sz w:val="24"/>
        </w:rPr>
        <w:t>注：1. 处理意见为采纳或不采纳，若不采纳需写出理由。</w:t>
      </w:r>
    </w:p>
    <w:p>
      <w:pPr>
        <w:spacing w:before="5"/>
        <w:ind w:left="1180"/>
        <w:rPr>
          <w:rFonts w:ascii="仿宋_GB2312" w:hAnsi="仿宋_GB2312" w:eastAsia="仿宋_GB2312" w:cs="仿宋_GB2312"/>
          <w:sz w:val="24"/>
        </w:rPr>
      </w:pPr>
      <w:r>
        <w:rPr>
          <w:rFonts w:hint="eastAsia" w:ascii="仿宋_GB2312" w:hAnsi="仿宋_GB2312" w:eastAsia="仿宋_GB2312" w:cs="仿宋_GB2312"/>
          <w:sz w:val="24"/>
        </w:rPr>
        <w:t>2. 征求意见统计如下：</w:t>
      </w:r>
    </w:p>
    <w:p>
      <w:pPr>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 xml:space="preserve">① 共征求意见 </w:t>
      </w:r>
      <w:r>
        <w:rPr>
          <w:rFonts w:hint="eastAsia" w:ascii="仿宋_GB2312" w:hAnsi="仿宋_GB2312" w:eastAsia="仿宋_GB2312" w:cs="仿宋_GB2312"/>
          <w:sz w:val="24"/>
          <w:lang w:val="en-US"/>
        </w:rPr>
        <w:t xml:space="preserve">XX </w:t>
      </w:r>
      <w:r>
        <w:rPr>
          <w:rFonts w:hint="eastAsia" w:ascii="仿宋_GB2312" w:hAnsi="仿宋_GB2312" w:eastAsia="仿宋_GB2312" w:cs="仿宋_GB2312"/>
          <w:sz w:val="24"/>
        </w:rPr>
        <w:t>个；</w:t>
      </w:r>
    </w:p>
    <w:p>
      <w:pPr>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② 回函的</w:t>
      </w:r>
      <w:r>
        <w:rPr>
          <w:rFonts w:hint="eastAsia" w:ascii="仿宋_GB2312" w:hAnsi="仿宋_GB2312" w:eastAsia="仿宋_GB2312" w:cs="仿宋_GB2312"/>
          <w:sz w:val="24"/>
          <w:lang w:val="en-US" w:eastAsia="zh-CN"/>
        </w:rPr>
        <w:t>XX</w:t>
      </w:r>
      <w:r>
        <w:rPr>
          <w:rFonts w:hint="eastAsia" w:ascii="仿宋_GB2312" w:hAnsi="仿宋_GB2312" w:eastAsia="仿宋_GB2312" w:cs="仿宋_GB2312"/>
          <w:sz w:val="24"/>
        </w:rPr>
        <w:t xml:space="preserve">个，其中有建议或意见的 </w:t>
      </w:r>
      <w:r>
        <w:rPr>
          <w:rFonts w:hint="eastAsia" w:ascii="仿宋_GB2312" w:hAnsi="仿宋_GB2312" w:eastAsia="仿宋_GB2312" w:cs="仿宋_GB2312"/>
          <w:sz w:val="24"/>
          <w:lang w:val="en-US"/>
        </w:rPr>
        <w:t xml:space="preserve">XX </w:t>
      </w:r>
      <w:r>
        <w:rPr>
          <w:rFonts w:hint="eastAsia" w:ascii="仿宋_GB2312" w:hAnsi="仿宋_GB2312" w:eastAsia="仿宋_GB2312" w:cs="仿宋_GB2312"/>
          <w:sz w:val="24"/>
        </w:rPr>
        <w:t>个；</w:t>
      </w:r>
    </w:p>
    <w:p>
      <w:pPr>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③ 未回函的</w:t>
      </w:r>
      <w:r>
        <w:rPr>
          <w:rFonts w:hint="eastAsia" w:ascii="仿宋_GB2312" w:hAnsi="仿宋_GB2312" w:eastAsia="仿宋_GB2312" w:cs="仿宋_GB2312"/>
          <w:sz w:val="24"/>
          <w:lang w:val="en-US"/>
        </w:rPr>
        <w:t xml:space="preserve"> XX</w:t>
      </w:r>
      <w:r>
        <w:rPr>
          <w:rFonts w:hint="eastAsia" w:ascii="仿宋_GB2312" w:hAnsi="仿宋_GB2312" w:eastAsia="仿宋_GB2312" w:cs="仿宋_GB2312"/>
          <w:sz w:val="24"/>
        </w:rPr>
        <w:t xml:space="preserve"> 个。</w:t>
      </w:r>
    </w:p>
    <w:p>
      <w:pPr>
        <w:rPr>
          <w:rFonts w:ascii="仿宋_GB2312" w:hAnsi="仿宋_GB2312" w:eastAsia="仿宋_GB2312" w:cs="仿宋_GB2312"/>
          <w:sz w:val="24"/>
        </w:rPr>
        <w:sectPr>
          <w:pgSz w:w="11910" w:h="16840"/>
          <w:pgMar w:top="1500" w:right="1380" w:bottom="1380" w:left="1580" w:header="0" w:footer="1196" w:gutter="0"/>
          <w:cols w:space="720" w:num="1"/>
        </w:sectPr>
      </w:pPr>
    </w:p>
    <w:p>
      <w:pPr>
        <w:spacing w:before="43"/>
        <w:ind w:left="220"/>
        <w:rPr>
          <w:rFonts w:ascii="仿宋_GB2312" w:hAnsi="仿宋_GB2312" w:eastAsia="仿宋_GB2312" w:cs="仿宋_GB2312"/>
          <w:sz w:val="23"/>
        </w:rPr>
      </w:pPr>
      <w:r>
        <w:rPr>
          <w:rFonts w:hint="eastAsia" w:ascii="仿宋_GB2312" w:hAnsi="仿宋_GB2312" w:eastAsia="仿宋_GB2312" w:cs="仿宋_GB2312"/>
          <w:sz w:val="30"/>
        </w:rPr>
        <w:t>附件 5</w:t>
      </w:r>
    </w:p>
    <w:p>
      <w:pPr>
        <w:pStyle w:val="2"/>
        <w:spacing w:before="50"/>
        <w:ind w:left="1471"/>
        <w:jc w:val="center"/>
        <w:rPr>
          <w:rFonts w:hint="eastAsia" w:ascii="仿宋_GB2312" w:hAnsi="仿宋_GB2312" w:eastAsia="仿宋_GB2312" w:cs="仿宋_GB2312"/>
        </w:rPr>
      </w:pP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w:t>
      </w:r>
    </w:p>
    <w:p>
      <w:pPr>
        <w:pStyle w:val="2"/>
        <w:spacing w:before="50"/>
        <w:ind w:left="1471"/>
        <w:jc w:val="center"/>
        <w:rPr>
          <w:rFonts w:ascii="仿宋_GB2312" w:hAnsi="仿宋_GB2312" w:eastAsia="仿宋_GB2312" w:cs="仿宋_GB2312"/>
        </w:rPr>
      </w:pPr>
      <w:r>
        <w:rPr>
          <w:rFonts w:hint="eastAsia" w:ascii="仿宋_GB2312" w:hAnsi="仿宋_GB2312" w:eastAsia="仿宋_GB2312" w:cs="仿宋_GB2312"/>
        </w:rPr>
        <w:t>团体标准报批单</w:t>
      </w:r>
    </w:p>
    <w:p>
      <w:pPr>
        <w:pStyle w:val="4"/>
        <w:spacing w:before="0"/>
        <w:ind w:left="0"/>
        <w:rPr>
          <w:rFonts w:ascii="仿宋_GB2312" w:hAnsi="仿宋_GB2312" w:eastAsia="仿宋_GB2312" w:cs="仿宋_GB2312"/>
          <w:b/>
          <w:sz w:val="20"/>
        </w:rPr>
      </w:pPr>
    </w:p>
    <w:p>
      <w:pPr>
        <w:pStyle w:val="4"/>
        <w:spacing w:before="9" w:after="1"/>
        <w:ind w:left="0"/>
        <w:rPr>
          <w:rFonts w:ascii="仿宋_GB2312" w:hAnsi="仿宋_GB2312" w:eastAsia="仿宋_GB2312" w:cs="仿宋_GB2312"/>
          <w:b/>
          <w:sz w:val="20"/>
        </w:rPr>
      </w:pPr>
    </w:p>
    <w:tbl>
      <w:tblPr>
        <w:tblStyle w:val="7"/>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3730"/>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951"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团体标准名称：</w:t>
            </w:r>
          </w:p>
        </w:tc>
        <w:tc>
          <w:tcPr>
            <w:tcW w:w="6571" w:type="dxa"/>
            <w:gridSpan w:val="2"/>
          </w:tcPr>
          <w:p>
            <w:pPr>
              <w:pStyle w:val="1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951" w:type="dxa"/>
          </w:tcPr>
          <w:p>
            <w:pPr>
              <w:pStyle w:val="12"/>
              <w:spacing w:before="6"/>
              <w:rPr>
                <w:rFonts w:ascii="仿宋_GB2312" w:hAnsi="仿宋_GB2312" w:eastAsia="仿宋_GB2312" w:cs="仿宋_GB2312"/>
                <w:b/>
                <w:sz w:val="18"/>
              </w:rPr>
            </w:pPr>
          </w:p>
          <w:p>
            <w:pPr>
              <w:pStyle w:val="12"/>
              <w:spacing w:line="264" w:lineRule="exact"/>
              <w:ind w:left="107"/>
              <w:rPr>
                <w:rFonts w:ascii="仿宋_GB2312" w:hAnsi="仿宋_GB2312" w:eastAsia="仿宋_GB2312" w:cs="仿宋_GB2312"/>
                <w:sz w:val="24"/>
              </w:rPr>
            </w:pPr>
            <w:r>
              <w:rPr>
                <w:rFonts w:hint="eastAsia" w:ascii="仿宋_GB2312" w:hAnsi="仿宋_GB2312" w:eastAsia="仿宋_GB2312" w:cs="仿宋_GB2312"/>
                <w:sz w:val="24"/>
              </w:rPr>
              <w:t>提出部门：</w:t>
            </w:r>
          </w:p>
        </w:tc>
        <w:tc>
          <w:tcPr>
            <w:tcW w:w="6571" w:type="dxa"/>
            <w:gridSpan w:val="2"/>
          </w:tcPr>
          <w:p>
            <w:pPr>
              <w:pStyle w:val="1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951" w:type="dxa"/>
          </w:tcPr>
          <w:p>
            <w:pPr>
              <w:pStyle w:val="12"/>
              <w:spacing w:line="264" w:lineRule="exact"/>
              <w:ind w:left="107"/>
              <w:rPr>
                <w:rFonts w:ascii="仿宋_GB2312" w:hAnsi="仿宋_GB2312" w:eastAsia="仿宋_GB2312" w:cs="仿宋_GB2312"/>
                <w:sz w:val="24"/>
              </w:rPr>
            </w:pPr>
          </w:p>
          <w:p>
            <w:pPr>
              <w:pStyle w:val="12"/>
              <w:spacing w:line="264" w:lineRule="exact"/>
              <w:ind w:left="107"/>
              <w:rPr>
                <w:rFonts w:ascii="仿宋_GB2312" w:hAnsi="仿宋_GB2312" w:eastAsia="仿宋_GB2312" w:cs="仿宋_GB2312"/>
                <w:sz w:val="24"/>
              </w:rPr>
            </w:pPr>
            <w:r>
              <w:rPr>
                <w:rFonts w:hint="eastAsia" w:ascii="仿宋_GB2312" w:hAnsi="仿宋_GB2312" w:eastAsia="仿宋_GB2312" w:cs="仿宋_GB2312"/>
                <w:sz w:val="24"/>
              </w:rPr>
              <w:t>负责起草单位：</w:t>
            </w:r>
          </w:p>
        </w:tc>
        <w:tc>
          <w:tcPr>
            <w:tcW w:w="6571" w:type="dxa"/>
            <w:gridSpan w:val="2"/>
          </w:tcPr>
          <w:p>
            <w:pPr>
              <w:pStyle w:val="1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951" w:type="dxa"/>
          </w:tcPr>
          <w:p>
            <w:pPr>
              <w:pStyle w:val="12"/>
              <w:spacing w:line="264" w:lineRule="exact"/>
              <w:ind w:left="107"/>
              <w:rPr>
                <w:rFonts w:ascii="仿宋_GB2312" w:hAnsi="仿宋_GB2312" w:eastAsia="仿宋_GB2312" w:cs="仿宋_GB2312"/>
                <w:sz w:val="24"/>
              </w:rPr>
            </w:pPr>
          </w:p>
          <w:p>
            <w:pPr>
              <w:pStyle w:val="12"/>
              <w:spacing w:line="264" w:lineRule="exact"/>
              <w:ind w:left="107"/>
              <w:rPr>
                <w:rFonts w:ascii="仿宋_GB2312" w:hAnsi="仿宋_GB2312" w:eastAsia="仿宋_GB2312" w:cs="仿宋_GB2312"/>
                <w:sz w:val="24"/>
              </w:rPr>
            </w:pPr>
            <w:r>
              <w:rPr>
                <w:rFonts w:hint="eastAsia" w:ascii="仿宋_GB2312" w:hAnsi="仿宋_GB2312" w:eastAsia="仿宋_GB2312" w:cs="仿宋_GB2312"/>
                <w:sz w:val="24"/>
              </w:rPr>
              <w:t>单位地址：</w:t>
            </w:r>
          </w:p>
        </w:tc>
        <w:tc>
          <w:tcPr>
            <w:tcW w:w="3730" w:type="dxa"/>
          </w:tcPr>
          <w:p>
            <w:pPr>
              <w:pStyle w:val="12"/>
              <w:rPr>
                <w:rFonts w:ascii="仿宋_GB2312" w:hAnsi="仿宋_GB2312" w:eastAsia="仿宋_GB2312" w:cs="仿宋_GB2312"/>
                <w:sz w:val="24"/>
              </w:rPr>
            </w:pPr>
          </w:p>
        </w:tc>
        <w:tc>
          <w:tcPr>
            <w:tcW w:w="2841" w:type="dxa"/>
            <w:vAlign w:val="bottom"/>
          </w:tcPr>
          <w:p>
            <w:pPr>
              <w:pStyle w:val="12"/>
              <w:spacing w:before="20"/>
              <w:ind w:left="107"/>
              <w:jc w:val="both"/>
              <w:rPr>
                <w:rFonts w:ascii="仿宋_GB2312" w:hAnsi="仿宋_GB2312" w:eastAsia="仿宋_GB2312" w:cs="仿宋_GB2312"/>
                <w:sz w:val="21"/>
              </w:rPr>
            </w:pPr>
            <w:r>
              <w:rPr>
                <w:rFonts w:hint="eastAsia" w:ascii="仿宋_GB2312" w:hAnsi="仿宋_GB2312" w:eastAsia="仿宋_GB2312" w:cs="仿宋_GB2312"/>
                <w:sz w:val="21"/>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951" w:type="dxa"/>
          </w:tcPr>
          <w:p>
            <w:pPr>
              <w:pStyle w:val="12"/>
              <w:spacing w:before="8"/>
              <w:rPr>
                <w:rFonts w:ascii="仿宋_GB2312" w:hAnsi="仿宋_GB2312" w:eastAsia="仿宋_GB2312" w:cs="仿宋_GB2312"/>
                <w:b/>
                <w:sz w:val="18"/>
              </w:rPr>
            </w:pPr>
          </w:p>
          <w:p>
            <w:pPr>
              <w:pStyle w:val="12"/>
              <w:spacing w:line="262" w:lineRule="exact"/>
              <w:ind w:left="107"/>
              <w:rPr>
                <w:rFonts w:ascii="仿宋_GB2312" w:hAnsi="仿宋_GB2312" w:eastAsia="仿宋_GB2312" w:cs="仿宋_GB2312"/>
                <w:sz w:val="24"/>
              </w:rPr>
            </w:pPr>
            <w:r>
              <w:rPr>
                <w:rFonts w:hint="eastAsia" w:ascii="仿宋_GB2312" w:hAnsi="仿宋_GB2312" w:eastAsia="仿宋_GB2312" w:cs="仿宋_GB2312"/>
                <w:sz w:val="24"/>
              </w:rPr>
              <w:t>主要起草人：</w:t>
            </w:r>
          </w:p>
        </w:tc>
        <w:tc>
          <w:tcPr>
            <w:tcW w:w="6571" w:type="dxa"/>
            <w:gridSpan w:val="2"/>
          </w:tcPr>
          <w:p>
            <w:pPr>
              <w:pStyle w:val="1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51"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项目负责人：</w:t>
            </w:r>
          </w:p>
        </w:tc>
        <w:tc>
          <w:tcPr>
            <w:tcW w:w="3730"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841"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951"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730"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2841" w:type="dxa"/>
          </w:tcPr>
          <w:p>
            <w:pPr>
              <w:pStyle w:val="12"/>
              <w:spacing w:before="7"/>
              <w:rPr>
                <w:rFonts w:ascii="仿宋_GB2312" w:hAnsi="仿宋_GB2312" w:eastAsia="仿宋_GB2312" w:cs="仿宋_GB2312"/>
                <w:b/>
                <w:sz w:val="18"/>
              </w:rPr>
            </w:pPr>
          </w:p>
          <w:p>
            <w:pPr>
              <w:pStyle w:val="12"/>
              <w:spacing w:line="263" w:lineRule="exact"/>
              <w:ind w:left="107"/>
              <w:rPr>
                <w:rFonts w:ascii="仿宋_GB2312" w:hAnsi="仿宋_GB2312" w:eastAsia="仿宋_GB2312" w:cs="仿宋_GB2312"/>
                <w:sz w:val="24"/>
              </w:rPr>
            </w:pPr>
            <w:r>
              <w:rPr>
                <w:rFonts w:hint="eastAsia" w:ascii="仿宋_GB2312" w:hAnsi="仿宋_GB2312" w:eastAsia="仿宋_GB2312" w:cs="仿宋_GB2312"/>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5" w:hRule="atLeast"/>
        </w:trPr>
        <w:tc>
          <w:tcPr>
            <w:tcW w:w="1951" w:type="dxa"/>
          </w:tcPr>
          <w:p>
            <w:pPr>
              <w:pStyle w:val="12"/>
              <w:rPr>
                <w:rFonts w:ascii="仿宋_GB2312" w:hAnsi="仿宋_GB2312" w:eastAsia="仿宋_GB2312" w:cs="仿宋_GB2312"/>
                <w:b/>
                <w:sz w:val="24"/>
              </w:rPr>
            </w:pPr>
          </w:p>
          <w:p>
            <w:pPr>
              <w:pStyle w:val="12"/>
              <w:rPr>
                <w:rFonts w:ascii="仿宋_GB2312" w:hAnsi="仿宋_GB2312" w:eastAsia="仿宋_GB2312" w:cs="仿宋_GB2312"/>
                <w:b/>
                <w:sz w:val="24"/>
              </w:rPr>
            </w:pPr>
          </w:p>
          <w:p>
            <w:pPr>
              <w:pStyle w:val="12"/>
              <w:rPr>
                <w:rFonts w:ascii="仿宋_GB2312" w:hAnsi="仿宋_GB2312" w:eastAsia="仿宋_GB2312" w:cs="仿宋_GB2312"/>
                <w:b/>
                <w:sz w:val="24"/>
              </w:rPr>
            </w:pPr>
          </w:p>
          <w:p>
            <w:pPr>
              <w:pStyle w:val="12"/>
              <w:spacing w:before="12"/>
              <w:rPr>
                <w:rFonts w:ascii="仿宋_GB2312" w:hAnsi="仿宋_GB2312" w:eastAsia="仿宋_GB2312" w:cs="仿宋_GB2312"/>
                <w:b/>
                <w:sz w:val="27"/>
              </w:rPr>
            </w:pPr>
          </w:p>
          <w:p>
            <w:pPr>
              <w:pStyle w:val="12"/>
              <w:ind w:left="107"/>
              <w:rPr>
                <w:rFonts w:ascii="仿宋_GB2312" w:hAnsi="仿宋_GB2312" w:eastAsia="仿宋_GB2312" w:cs="仿宋_GB2312"/>
                <w:sz w:val="24"/>
              </w:rPr>
            </w:pPr>
            <w:r>
              <w:rPr>
                <w:rFonts w:hint="eastAsia" w:ascii="仿宋_GB2312" w:hAnsi="仿宋_GB2312" w:eastAsia="仿宋_GB2312" w:cs="仿宋_GB2312"/>
                <w:sz w:val="24"/>
              </w:rPr>
              <w:t>标准工作</w:t>
            </w:r>
            <w:r>
              <w:rPr>
                <w:rFonts w:hint="eastAsia" w:ascii="仿宋_GB2312" w:hAnsi="仿宋_GB2312" w:eastAsia="仿宋_GB2312" w:cs="仿宋_GB2312"/>
                <w:sz w:val="24"/>
                <w:lang w:eastAsia="zh-CN"/>
              </w:rPr>
              <w:t>（协会科技委）</w:t>
            </w:r>
            <w:r>
              <w:rPr>
                <w:rFonts w:hint="eastAsia" w:ascii="仿宋_GB2312" w:hAnsi="仿宋_GB2312" w:eastAsia="仿宋_GB2312" w:cs="仿宋_GB2312"/>
                <w:sz w:val="24"/>
              </w:rPr>
              <w:t>意见</w:t>
            </w:r>
          </w:p>
        </w:tc>
        <w:tc>
          <w:tcPr>
            <w:tcW w:w="6571" w:type="dxa"/>
            <w:gridSpan w:val="2"/>
          </w:tcPr>
          <w:p>
            <w:pPr>
              <w:pStyle w:val="12"/>
              <w:rPr>
                <w:rFonts w:ascii="仿宋_GB2312" w:hAnsi="仿宋_GB2312" w:eastAsia="仿宋_GB2312" w:cs="仿宋_GB2312"/>
                <w:b/>
                <w:sz w:val="24"/>
              </w:rPr>
            </w:pPr>
          </w:p>
          <w:p>
            <w:pPr>
              <w:pStyle w:val="12"/>
              <w:spacing w:before="2"/>
              <w:rPr>
                <w:rFonts w:ascii="仿宋_GB2312" w:hAnsi="仿宋_GB2312" w:eastAsia="仿宋_GB2312" w:cs="仿宋_GB2312"/>
                <w:b/>
                <w:sz w:val="35"/>
              </w:rPr>
            </w:pPr>
          </w:p>
          <w:p>
            <w:pPr>
              <w:pStyle w:val="12"/>
              <w:ind w:left="107"/>
              <w:rPr>
                <w:rFonts w:ascii="仿宋_GB2312" w:hAnsi="仿宋_GB2312" w:eastAsia="仿宋_GB2312" w:cs="仿宋_GB2312"/>
                <w:sz w:val="24"/>
              </w:rPr>
            </w:pPr>
            <w:r>
              <w:rPr>
                <w:rFonts w:hint="eastAsia" w:ascii="仿宋_GB2312" w:hAnsi="仿宋_GB2312" w:eastAsia="仿宋_GB2312" w:cs="仿宋_GB2312"/>
                <w:sz w:val="24"/>
              </w:rPr>
              <w:t>报批意见：</w:t>
            </w:r>
          </w:p>
          <w:p>
            <w:pPr>
              <w:pStyle w:val="12"/>
              <w:rPr>
                <w:rFonts w:ascii="仿宋_GB2312" w:hAnsi="仿宋_GB2312" w:eastAsia="仿宋_GB2312" w:cs="仿宋_GB2312"/>
                <w:b/>
                <w:sz w:val="24"/>
              </w:rPr>
            </w:pPr>
          </w:p>
          <w:p>
            <w:pPr>
              <w:pStyle w:val="12"/>
              <w:spacing w:before="6"/>
              <w:rPr>
                <w:rFonts w:ascii="仿宋_GB2312" w:hAnsi="仿宋_GB2312" w:eastAsia="仿宋_GB2312" w:cs="仿宋_GB2312"/>
                <w:b/>
                <w:sz w:val="33"/>
              </w:rPr>
            </w:pPr>
          </w:p>
          <w:p>
            <w:pPr>
              <w:pStyle w:val="12"/>
              <w:tabs>
                <w:tab w:val="left" w:pos="2023"/>
                <w:tab w:val="left" w:pos="4423"/>
                <w:tab w:val="left" w:pos="4903"/>
                <w:tab w:val="left" w:pos="5383"/>
              </w:tabs>
              <w:ind w:left="107" w:right="-29"/>
              <w:rPr>
                <w:rFonts w:ascii="仿宋_GB2312" w:hAnsi="仿宋_GB2312" w:eastAsia="仿宋_GB2312" w:cs="仿宋_GB2312"/>
                <w:sz w:val="24"/>
              </w:rPr>
            </w:pPr>
            <w:r>
              <w:rPr>
                <w:rFonts w:hint="eastAsia" w:ascii="仿宋_GB2312" w:hAnsi="仿宋_GB2312" w:eastAsia="仿宋_GB2312" w:cs="仿宋_GB2312"/>
                <w:sz w:val="24"/>
              </w:rPr>
              <w:t>实施建议：</w:t>
            </w:r>
            <w:r>
              <w:rPr>
                <w:rFonts w:hint="eastAsia" w:ascii="仿宋_GB2312" w:hAnsi="仿宋_GB2312" w:eastAsia="仿宋_GB2312" w:cs="仿宋_GB2312"/>
                <w:sz w:val="24"/>
              </w:rPr>
              <w:tab/>
            </w:r>
            <w:r>
              <w:rPr>
                <w:rFonts w:hint="eastAsia" w:ascii="仿宋_GB2312" w:hAnsi="仿宋_GB2312" w:eastAsia="仿宋_GB2312" w:cs="仿宋_GB2312"/>
                <w:sz w:val="24"/>
              </w:rPr>
              <w:t>建议该团体标准于</w:t>
            </w:r>
            <w:r>
              <w:rPr>
                <w:rFonts w:hint="eastAsia" w:ascii="仿宋_GB2312" w:hAnsi="仿宋_GB2312" w:eastAsia="仿宋_GB2312" w:cs="仿宋_GB2312"/>
                <w:sz w:val="24"/>
              </w:rPr>
              <w:tab/>
            </w: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r>
              <w:rPr>
                <w:rFonts w:hint="eastAsia" w:ascii="仿宋_GB2312" w:hAnsi="仿宋_GB2312" w:eastAsia="仿宋_GB2312" w:cs="仿宋_GB2312"/>
                <w:sz w:val="24"/>
              </w:rPr>
              <w:tab/>
            </w:r>
            <w:r>
              <w:rPr>
                <w:rFonts w:hint="eastAsia" w:ascii="仿宋_GB2312" w:hAnsi="仿宋_GB2312" w:eastAsia="仿宋_GB2312" w:cs="仿宋_GB2312"/>
                <w:sz w:val="24"/>
              </w:rPr>
              <w:t>日起实施</w:t>
            </w:r>
            <w:r>
              <w:rPr>
                <w:rFonts w:hint="eastAsia" w:ascii="仿宋_GB2312" w:hAnsi="仿宋_GB2312" w:eastAsia="仿宋_GB2312" w:cs="仿宋_GB2312"/>
                <w:spacing w:val="-12"/>
                <w:sz w:val="24"/>
              </w:rPr>
              <w:t>。</w:t>
            </w:r>
          </w:p>
          <w:p>
            <w:pPr>
              <w:pStyle w:val="12"/>
              <w:spacing w:before="9"/>
              <w:rPr>
                <w:rFonts w:ascii="仿宋_GB2312" w:hAnsi="仿宋_GB2312" w:eastAsia="仿宋_GB2312" w:cs="仿宋_GB2312"/>
                <w:b/>
                <w:sz w:val="33"/>
              </w:rPr>
            </w:pPr>
          </w:p>
          <w:p>
            <w:pPr>
              <w:pStyle w:val="12"/>
              <w:tabs>
                <w:tab w:val="left" w:pos="479"/>
                <w:tab w:val="left" w:pos="959"/>
              </w:tabs>
              <w:spacing w:line="264" w:lineRule="exact"/>
              <w:ind w:right="691"/>
              <w:jc w:val="right"/>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r>
              <w:rPr>
                <w:rFonts w:hint="eastAsia" w:ascii="仿宋_GB2312" w:hAnsi="仿宋_GB2312" w:eastAsia="仿宋_GB2312" w:cs="仿宋_GB2312"/>
                <w:sz w:val="24"/>
              </w:rPr>
              <w:tab/>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6" w:hRule="atLeast"/>
        </w:trPr>
        <w:tc>
          <w:tcPr>
            <w:tcW w:w="1951" w:type="dxa"/>
          </w:tcPr>
          <w:p>
            <w:pPr>
              <w:pStyle w:val="12"/>
              <w:rPr>
                <w:rFonts w:ascii="仿宋_GB2312" w:hAnsi="仿宋_GB2312" w:eastAsia="仿宋_GB2312" w:cs="仿宋_GB2312"/>
                <w:b/>
                <w:sz w:val="24"/>
              </w:rPr>
            </w:pPr>
          </w:p>
          <w:p>
            <w:pPr>
              <w:pStyle w:val="12"/>
              <w:spacing w:before="3"/>
              <w:rPr>
                <w:rFonts w:ascii="仿宋_GB2312" w:hAnsi="仿宋_GB2312" w:eastAsia="仿宋_GB2312" w:cs="仿宋_GB2312"/>
                <w:b/>
                <w:sz w:val="35"/>
              </w:rPr>
            </w:pPr>
          </w:p>
          <w:p>
            <w:pPr>
              <w:pStyle w:val="12"/>
              <w:spacing w:before="1" w:line="405" w:lineRule="auto"/>
              <w:ind w:left="107" w:right="871"/>
              <w:rPr>
                <w:rFonts w:ascii="仿宋_GB2312" w:hAnsi="仿宋_GB2312" w:eastAsia="仿宋_GB2312" w:cs="仿宋_GB2312"/>
                <w:sz w:val="24"/>
              </w:rPr>
            </w:pPr>
            <w:r>
              <w:rPr>
                <w:rFonts w:hint="eastAsia" w:ascii="仿宋_GB2312" w:hAnsi="仿宋_GB2312" w:eastAsia="仿宋_GB2312" w:cs="仿宋_GB2312"/>
                <w:sz w:val="24"/>
              </w:rPr>
              <w:t>领导小组审批意见</w:t>
            </w:r>
          </w:p>
        </w:tc>
        <w:tc>
          <w:tcPr>
            <w:tcW w:w="6571" w:type="dxa"/>
            <w:gridSpan w:val="2"/>
          </w:tcPr>
          <w:p>
            <w:pPr>
              <w:pStyle w:val="12"/>
              <w:rPr>
                <w:rFonts w:ascii="仿宋_GB2312" w:hAnsi="仿宋_GB2312" w:eastAsia="仿宋_GB2312" w:cs="仿宋_GB2312"/>
                <w:b/>
                <w:sz w:val="24"/>
              </w:rPr>
            </w:pPr>
          </w:p>
          <w:p>
            <w:pPr>
              <w:pStyle w:val="12"/>
              <w:rPr>
                <w:rFonts w:ascii="仿宋_GB2312" w:hAnsi="仿宋_GB2312" w:eastAsia="仿宋_GB2312" w:cs="仿宋_GB2312"/>
                <w:b/>
                <w:sz w:val="19"/>
              </w:rPr>
            </w:pPr>
          </w:p>
          <w:p>
            <w:pPr>
              <w:pStyle w:val="12"/>
              <w:ind w:left="316"/>
              <w:rPr>
                <w:rFonts w:ascii="仿宋_GB2312" w:hAnsi="仿宋_GB2312" w:eastAsia="仿宋_GB2312" w:cs="仿宋_GB2312"/>
                <w:sz w:val="24"/>
              </w:rPr>
            </w:pPr>
            <w:r>
              <w:rPr>
                <w:rFonts w:hint="eastAsia" w:ascii="仿宋_GB2312" w:hAnsi="仿宋_GB2312" w:eastAsia="仿宋_GB2312" w:cs="仿宋_GB2312"/>
                <w:sz w:val="24"/>
              </w:rPr>
              <w:t>负责人签字：</w:t>
            </w:r>
          </w:p>
          <w:p>
            <w:pPr>
              <w:pStyle w:val="12"/>
              <w:rPr>
                <w:rFonts w:ascii="仿宋_GB2312" w:hAnsi="仿宋_GB2312" w:eastAsia="仿宋_GB2312" w:cs="仿宋_GB2312"/>
                <w:b/>
                <w:sz w:val="24"/>
              </w:rPr>
            </w:pPr>
          </w:p>
          <w:p>
            <w:pPr>
              <w:pStyle w:val="12"/>
              <w:spacing w:before="3"/>
              <w:rPr>
                <w:rFonts w:ascii="仿宋_GB2312" w:hAnsi="仿宋_GB2312" w:eastAsia="仿宋_GB2312" w:cs="仿宋_GB2312"/>
                <w:b/>
                <w:sz w:val="33"/>
              </w:rPr>
            </w:pPr>
          </w:p>
          <w:p>
            <w:pPr>
              <w:pStyle w:val="12"/>
              <w:spacing w:before="1"/>
              <w:ind w:left="3254"/>
              <w:jc w:val="center"/>
              <w:rPr>
                <w:rFonts w:ascii="仿宋_GB2312" w:hAnsi="仿宋_GB2312" w:eastAsia="仿宋_GB2312" w:cs="仿宋_GB2312"/>
                <w:sz w:val="24"/>
              </w:rPr>
            </w:pPr>
            <w:r>
              <w:rPr>
                <w:rFonts w:hint="eastAsia" w:ascii="仿宋_GB2312" w:hAnsi="仿宋_GB2312" w:eastAsia="仿宋_GB2312" w:cs="仿宋_GB2312"/>
                <w:sz w:val="24"/>
              </w:rPr>
              <w:t>（公章）</w:t>
            </w:r>
          </w:p>
          <w:p>
            <w:pPr>
              <w:pStyle w:val="12"/>
              <w:tabs>
                <w:tab w:val="left" w:pos="3974"/>
                <w:tab w:val="left" w:pos="4694"/>
              </w:tabs>
              <w:spacing w:before="213" w:line="263" w:lineRule="exact"/>
              <w:ind w:left="3254"/>
              <w:jc w:val="center"/>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rPr>
              <w:tab/>
            </w:r>
            <w:r>
              <w:rPr>
                <w:rFonts w:hint="eastAsia" w:ascii="仿宋_GB2312" w:hAnsi="仿宋_GB2312" w:eastAsia="仿宋_GB2312" w:cs="仿宋_GB2312"/>
                <w:sz w:val="24"/>
              </w:rPr>
              <w:t>月</w:t>
            </w:r>
            <w:r>
              <w:rPr>
                <w:rFonts w:hint="eastAsia" w:ascii="仿宋_GB2312" w:hAnsi="仿宋_GB2312" w:eastAsia="仿宋_GB2312" w:cs="仿宋_GB2312"/>
                <w:sz w:val="24"/>
              </w:rPr>
              <w:tab/>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951" w:type="dxa"/>
          </w:tcPr>
          <w:p>
            <w:pPr>
              <w:pStyle w:val="12"/>
              <w:spacing w:before="7"/>
              <w:rPr>
                <w:rFonts w:ascii="仿宋_GB2312" w:hAnsi="仿宋_GB2312" w:eastAsia="仿宋_GB2312" w:cs="仿宋_GB2312"/>
                <w:b/>
                <w:sz w:val="18"/>
              </w:rPr>
            </w:pPr>
          </w:p>
          <w:p>
            <w:pPr>
              <w:pStyle w:val="12"/>
              <w:ind w:left="107"/>
              <w:rPr>
                <w:rFonts w:ascii="仿宋_GB2312" w:hAnsi="仿宋_GB2312" w:eastAsia="仿宋_GB2312" w:cs="仿宋_GB2312"/>
                <w:sz w:val="24"/>
              </w:rPr>
            </w:pPr>
            <w:r>
              <w:rPr>
                <w:rFonts w:hint="eastAsia" w:ascii="仿宋_GB2312" w:hAnsi="仿宋_GB2312" w:eastAsia="仿宋_GB2312" w:cs="仿宋_GB2312"/>
                <w:sz w:val="24"/>
              </w:rPr>
              <w:t>团体标准编号：</w:t>
            </w:r>
          </w:p>
        </w:tc>
        <w:tc>
          <w:tcPr>
            <w:tcW w:w="6571" w:type="dxa"/>
            <w:gridSpan w:val="2"/>
          </w:tcPr>
          <w:p>
            <w:pPr>
              <w:pStyle w:val="12"/>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8522" w:type="dxa"/>
            <w:gridSpan w:val="3"/>
          </w:tcPr>
          <w:p>
            <w:pPr>
              <w:pStyle w:val="12"/>
              <w:spacing w:before="2"/>
              <w:rPr>
                <w:rFonts w:ascii="仿宋_GB2312" w:hAnsi="仿宋_GB2312" w:eastAsia="仿宋_GB2312" w:cs="仿宋_GB2312"/>
                <w:b/>
                <w:sz w:val="19"/>
              </w:rPr>
            </w:pPr>
          </w:p>
          <w:p>
            <w:pPr>
              <w:pStyle w:val="12"/>
              <w:tabs>
                <w:tab w:val="left" w:pos="2207"/>
                <w:tab w:val="left" w:pos="2733"/>
                <w:tab w:val="left" w:pos="3256"/>
                <w:tab w:val="left" w:pos="4622"/>
                <w:tab w:val="left" w:pos="6722"/>
                <w:tab w:val="left" w:pos="7247"/>
                <w:tab w:val="left" w:pos="7773"/>
              </w:tabs>
              <w:spacing w:before="1"/>
              <w:ind w:left="107"/>
              <w:rPr>
                <w:rFonts w:ascii="仿宋_GB2312" w:hAnsi="仿宋_GB2312" w:eastAsia="仿宋_GB2312" w:cs="仿宋_GB2312"/>
                <w:sz w:val="21"/>
              </w:rPr>
            </w:pPr>
            <w:r>
              <w:rPr>
                <w:rFonts w:hint="eastAsia" w:ascii="仿宋_GB2312" w:hAnsi="仿宋_GB2312" w:eastAsia="仿宋_GB2312" w:cs="仿宋_GB2312"/>
                <w:sz w:val="21"/>
              </w:rPr>
              <w:t>发布日期：</w:t>
            </w:r>
            <w:r>
              <w:rPr>
                <w:rFonts w:hint="eastAsia" w:ascii="仿宋_GB2312" w:hAnsi="仿宋_GB2312" w:eastAsia="仿宋_GB2312" w:cs="仿宋_GB2312"/>
                <w:sz w:val="21"/>
              </w:rPr>
              <w:tab/>
            </w:r>
            <w:r>
              <w:rPr>
                <w:rFonts w:hint="eastAsia" w:ascii="仿宋_GB2312" w:hAnsi="仿宋_GB2312" w:eastAsia="仿宋_GB2312" w:cs="仿宋_GB2312"/>
                <w:sz w:val="21"/>
              </w:rPr>
              <w:t>年</w:t>
            </w:r>
            <w:r>
              <w:rPr>
                <w:rFonts w:hint="eastAsia" w:ascii="仿宋_GB2312" w:hAnsi="仿宋_GB2312" w:eastAsia="仿宋_GB2312" w:cs="仿宋_GB2312"/>
                <w:sz w:val="21"/>
              </w:rPr>
              <w:tab/>
            </w:r>
            <w:r>
              <w:rPr>
                <w:rFonts w:hint="eastAsia" w:ascii="仿宋_GB2312" w:hAnsi="仿宋_GB2312" w:eastAsia="仿宋_GB2312" w:cs="仿宋_GB2312"/>
                <w:sz w:val="21"/>
              </w:rPr>
              <w:t>月</w:t>
            </w:r>
            <w:r>
              <w:rPr>
                <w:rFonts w:hint="eastAsia" w:ascii="仿宋_GB2312" w:hAnsi="仿宋_GB2312" w:eastAsia="仿宋_GB2312" w:cs="仿宋_GB2312"/>
                <w:sz w:val="21"/>
              </w:rPr>
              <w:tab/>
            </w:r>
            <w:r>
              <w:rPr>
                <w:rFonts w:hint="eastAsia" w:ascii="仿宋_GB2312" w:hAnsi="仿宋_GB2312" w:eastAsia="仿宋_GB2312" w:cs="仿宋_GB2312"/>
                <w:sz w:val="21"/>
              </w:rPr>
              <w:t>日</w:t>
            </w:r>
            <w:r>
              <w:rPr>
                <w:rFonts w:hint="eastAsia" w:ascii="仿宋_GB2312" w:hAnsi="仿宋_GB2312" w:eastAsia="仿宋_GB2312" w:cs="仿宋_GB2312"/>
                <w:sz w:val="21"/>
              </w:rPr>
              <w:tab/>
            </w:r>
            <w:r>
              <w:rPr>
                <w:rFonts w:hint="eastAsia" w:ascii="仿宋_GB2312" w:hAnsi="仿宋_GB2312" w:eastAsia="仿宋_GB2312" w:cs="仿宋_GB2312"/>
                <w:sz w:val="21"/>
              </w:rPr>
              <w:t>实施日期：</w:t>
            </w:r>
            <w:r>
              <w:rPr>
                <w:rFonts w:hint="eastAsia" w:ascii="仿宋_GB2312" w:hAnsi="仿宋_GB2312" w:eastAsia="仿宋_GB2312" w:cs="仿宋_GB2312"/>
                <w:sz w:val="21"/>
              </w:rPr>
              <w:tab/>
            </w:r>
            <w:r>
              <w:rPr>
                <w:rFonts w:hint="eastAsia" w:ascii="仿宋_GB2312" w:hAnsi="仿宋_GB2312" w:eastAsia="仿宋_GB2312" w:cs="仿宋_GB2312"/>
                <w:sz w:val="21"/>
              </w:rPr>
              <w:t>年</w:t>
            </w:r>
            <w:r>
              <w:rPr>
                <w:rFonts w:hint="eastAsia" w:ascii="仿宋_GB2312" w:hAnsi="仿宋_GB2312" w:eastAsia="仿宋_GB2312" w:cs="仿宋_GB2312"/>
                <w:sz w:val="21"/>
              </w:rPr>
              <w:tab/>
            </w:r>
            <w:r>
              <w:rPr>
                <w:rFonts w:hint="eastAsia" w:ascii="仿宋_GB2312" w:hAnsi="仿宋_GB2312" w:eastAsia="仿宋_GB2312" w:cs="仿宋_GB2312"/>
                <w:sz w:val="21"/>
              </w:rPr>
              <w:t>月</w:t>
            </w:r>
            <w:r>
              <w:rPr>
                <w:rFonts w:hint="eastAsia" w:ascii="仿宋_GB2312" w:hAnsi="仿宋_GB2312" w:eastAsia="仿宋_GB2312" w:cs="仿宋_GB2312"/>
                <w:sz w:val="21"/>
              </w:rPr>
              <w:tab/>
            </w:r>
            <w:r>
              <w:rPr>
                <w:rFonts w:hint="eastAsia" w:ascii="仿宋_GB2312" w:hAnsi="仿宋_GB2312" w:eastAsia="仿宋_GB2312" w:cs="仿宋_GB2312"/>
                <w:sz w:val="21"/>
              </w:rPr>
              <w:t>日</w:t>
            </w:r>
          </w:p>
        </w:tc>
      </w:tr>
    </w:tbl>
    <w:p>
      <w:pPr>
        <w:rPr>
          <w:rFonts w:ascii="仿宋_GB2312" w:hAnsi="仿宋_GB2312" w:eastAsia="仿宋_GB2312" w:cs="仿宋_GB2312"/>
          <w:sz w:val="21"/>
        </w:rPr>
        <w:sectPr>
          <w:pgSz w:w="11910" w:h="16840"/>
          <w:pgMar w:top="1500" w:right="1380" w:bottom="1380" w:left="1580" w:header="0" w:footer="1196" w:gutter="0"/>
          <w:cols w:space="720" w:num="1"/>
        </w:sectPr>
      </w:pPr>
    </w:p>
    <w:p>
      <w:pPr>
        <w:spacing w:before="35"/>
        <w:ind w:left="220"/>
        <w:rPr>
          <w:rFonts w:ascii="仿宋_GB2312" w:hAnsi="仿宋_GB2312" w:eastAsia="仿宋_GB2312" w:cs="仿宋_GB2312"/>
          <w:sz w:val="28"/>
        </w:rPr>
      </w:pPr>
      <w:r>
        <w:rPr>
          <w:rFonts w:hint="eastAsia" w:ascii="仿宋_GB2312" w:hAnsi="仿宋_GB2312" w:eastAsia="仿宋_GB2312" w:cs="仿宋_GB2312"/>
          <w:spacing w:val="-23"/>
          <w:sz w:val="28"/>
        </w:rPr>
        <w:t xml:space="preserve">附件 </w:t>
      </w:r>
      <w:r>
        <w:rPr>
          <w:rFonts w:hint="eastAsia" w:ascii="仿宋_GB2312" w:hAnsi="仿宋_GB2312" w:eastAsia="仿宋_GB2312" w:cs="仿宋_GB2312"/>
          <w:spacing w:val="-19"/>
          <w:sz w:val="28"/>
        </w:rPr>
        <w:t>6</w:t>
      </w:r>
    </w:p>
    <w:p>
      <w:pPr>
        <w:pStyle w:val="4"/>
        <w:spacing w:before="7"/>
        <w:ind w:left="0"/>
        <w:rPr>
          <w:rFonts w:ascii="仿宋_GB2312" w:hAnsi="仿宋_GB2312" w:eastAsia="仿宋_GB2312" w:cs="仿宋_GB2312"/>
          <w:sz w:val="40"/>
        </w:rPr>
      </w:pPr>
      <w:r>
        <w:rPr>
          <w:rFonts w:hint="eastAsia" w:ascii="仿宋_GB2312" w:hAnsi="仿宋_GB2312" w:eastAsia="仿宋_GB2312" w:cs="仿宋_GB2312"/>
        </w:rPr>
        <w:br w:type="column"/>
      </w:r>
    </w:p>
    <w:p>
      <w:pPr>
        <w:pStyle w:val="2"/>
        <w:ind w:left="105" w:right="0"/>
        <w:rPr>
          <w:rFonts w:ascii="仿宋_GB2312" w:hAnsi="仿宋_GB2312" w:eastAsia="仿宋_GB2312" w:cs="仿宋_GB2312"/>
        </w:rPr>
      </w:pPr>
      <w:r>
        <w:rPr>
          <w:rFonts w:hint="eastAsia" w:ascii="仿宋_GB2312" w:hAnsi="仿宋_GB2312" w:eastAsia="仿宋_GB2312" w:cs="仿宋_GB2312"/>
        </w:rPr>
        <w:t>陕西省</w:t>
      </w:r>
      <w:r>
        <w:rPr>
          <w:rFonts w:hint="eastAsia" w:ascii="仿宋_GB2312" w:hAnsi="仿宋_GB2312" w:eastAsia="仿宋_GB2312" w:cs="仿宋_GB2312"/>
          <w:lang w:val="en-US"/>
        </w:rPr>
        <w:t>城镇</w:t>
      </w:r>
      <w:r>
        <w:rPr>
          <w:rFonts w:hint="eastAsia" w:ascii="仿宋_GB2312" w:hAnsi="仿宋_GB2312" w:eastAsia="仿宋_GB2312" w:cs="仿宋_GB2312"/>
          <w:spacing w:val="-3"/>
          <w:lang w:val="en-US"/>
        </w:rPr>
        <w:t>供水排水</w:t>
      </w:r>
      <w:r>
        <w:rPr>
          <w:rFonts w:hint="eastAsia" w:ascii="仿宋_GB2312" w:hAnsi="仿宋_GB2312" w:eastAsia="仿宋_GB2312" w:cs="仿宋_GB2312"/>
        </w:rPr>
        <w:t>协会团体标准复审结论单</w:t>
      </w:r>
    </w:p>
    <w:p>
      <w:pPr>
        <w:rPr>
          <w:rFonts w:ascii="仿宋_GB2312" w:hAnsi="仿宋_GB2312" w:eastAsia="仿宋_GB2312" w:cs="仿宋_GB2312"/>
        </w:rPr>
        <w:sectPr>
          <w:pgSz w:w="11910" w:h="16840"/>
          <w:pgMar w:top="1340" w:right="1380" w:bottom="1380" w:left="1580" w:header="0" w:footer="1196" w:gutter="0"/>
          <w:cols w:equalWidth="0" w:num="2">
            <w:col w:w="995" w:space="40"/>
            <w:col w:w="7915"/>
          </w:cols>
        </w:sectPr>
      </w:pPr>
    </w:p>
    <w:p>
      <w:pPr>
        <w:pStyle w:val="4"/>
        <w:spacing w:before="0"/>
        <w:ind w:left="0"/>
        <w:rPr>
          <w:rFonts w:ascii="仿宋_GB2312" w:hAnsi="仿宋_GB2312" w:eastAsia="仿宋_GB2312" w:cs="仿宋_GB2312"/>
          <w:b/>
          <w:sz w:val="20"/>
        </w:rPr>
      </w:pPr>
    </w:p>
    <w:p>
      <w:pPr>
        <w:pStyle w:val="4"/>
        <w:spacing w:before="8"/>
        <w:ind w:left="0"/>
        <w:rPr>
          <w:rFonts w:ascii="仿宋_GB2312" w:hAnsi="仿宋_GB2312" w:eastAsia="仿宋_GB2312" w:cs="仿宋_GB2312"/>
          <w:b/>
          <w:sz w:val="20"/>
        </w:rPr>
      </w:pPr>
    </w:p>
    <w:tbl>
      <w:tblPr>
        <w:tblStyle w:val="7"/>
        <w:tblW w:w="8522"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8"/>
        <w:gridCol w:w="6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518" w:type="dxa"/>
            <w:vAlign w:val="center"/>
          </w:tcPr>
          <w:p>
            <w:pPr>
              <w:pStyle w:val="12"/>
              <w:jc w:val="center"/>
              <w:rPr>
                <w:rFonts w:ascii="仿宋_GB2312" w:hAnsi="仿宋_GB2312" w:eastAsia="仿宋_GB2312" w:cs="仿宋_GB2312"/>
                <w:sz w:val="28"/>
              </w:rPr>
            </w:pPr>
            <w:r>
              <w:rPr>
                <w:rFonts w:hint="eastAsia" w:ascii="仿宋_GB2312" w:hAnsi="仿宋_GB2312" w:eastAsia="仿宋_GB2312" w:cs="仿宋_GB2312"/>
                <w:sz w:val="28"/>
              </w:rPr>
              <w:t>标准名称</w:t>
            </w:r>
          </w:p>
        </w:tc>
        <w:tc>
          <w:tcPr>
            <w:tcW w:w="6004"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2518" w:type="dxa"/>
            <w:vAlign w:val="center"/>
          </w:tcPr>
          <w:p>
            <w:pPr>
              <w:pStyle w:val="12"/>
              <w:spacing w:line="312" w:lineRule="auto"/>
              <w:ind w:right="406"/>
              <w:jc w:val="center"/>
              <w:rPr>
                <w:rFonts w:ascii="仿宋_GB2312" w:hAnsi="仿宋_GB2312" w:eastAsia="仿宋_GB2312" w:cs="仿宋_GB2312"/>
                <w:sz w:val="28"/>
              </w:rPr>
            </w:pP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复审工作</w:t>
            </w:r>
            <w:r>
              <w:rPr>
                <w:rFonts w:hint="eastAsia" w:ascii="仿宋_GB2312" w:hAnsi="仿宋_GB2312" w:eastAsia="仿宋_GB2312" w:cs="仿宋_GB2312"/>
                <w:sz w:val="28"/>
                <w:lang w:eastAsia="zh-CN"/>
              </w:rPr>
              <w:t>组</w:t>
            </w:r>
            <w:r>
              <w:rPr>
                <w:rFonts w:hint="eastAsia" w:ascii="仿宋_GB2312" w:hAnsi="仿宋_GB2312" w:eastAsia="仿宋_GB2312" w:cs="仿宋_GB2312"/>
                <w:sz w:val="28"/>
              </w:rPr>
              <w:t>人</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员</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名</w:t>
            </w:r>
            <w:r>
              <w:rPr>
                <w:rFonts w:hint="eastAsia" w:ascii="仿宋_GB2312" w:hAnsi="仿宋_GB2312" w:eastAsia="仿宋_GB2312" w:cs="仿宋_GB2312"/>
                <w:sz w:val="28"/>
                <w:lang w:val="en-US" w:eastAsia="zh-CN"/>
              </w:rPr>
              <w:t xml:space="preserve"> </w:t>
            </w:r>
            <w:r>
              <w:rPr>
                <w:rFonts w:hint="eastAsia" w:ascii="仿宋_GB2312" w:hAnsi="仿宋_GB2312" w:eastAsia="仿宋_GB2312" w:cs="仿宋_GB2312"/>
                <w:sz w:val="28"/>
              </w:rPr>
              <w:t>单</w:t>
            </w:r>
          </w:p>
        </w:tc>
        <w:tc>
          <w:tcPr>
            <w:tcW w:w="6004"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2518" w:type="dxa"/>
            <w:vAlign w:val="center"/>
          </w:tcPr>
          <w:p>
            <w:pPr>
              <w:pStyle w:val="12"/>
              <w:spacing w:before="1"/>
              <w:jc w:val="center"/>
              <w:rPr>
                <w:rFonts w:ascii="仿宋_GB2312" w:hAnsi="仿宋_GB2312" w:eastAsia="仿宋_GB2312" w:cs="仿宋_GB2312"/>
                <w:sz w:val="28"/>
              </w:rPr>
            </w:pPr>
            <w:r>
              <w:rPr>
                <w:rFonts w:hint="eastAsia" w:ascii="仿宋_GB2312" w:hAnsi="仿宋_GB2312" w:eastAsia="仿宋_GB2312" w:cs="仿宋_GB2312"/>
                <w:sz w:val="28"/>
              </w:rPr>
              <w:t>复审简况</w:t>
            </w:r>
          </w:p>
        </w:tc>
        <w:tc>
          <w:tcPr>
            <w:tcW w:w="6004" w:type="dxa"/>
          </w:tcPr>
          <w:p>
            <w:pPr>
              <w:pStyle w:val="12"/>
              <w:rPr>
                <w:rFonts w:ascii="仿宋_GB2312" w:hAnsi="仿宋_GB2312" w:eastAsia="仿宋_GB2312" w:cs="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3" w:hRule="atLeast"/>
        </w:trPr>
        <w:tc>
          <w:tcPr>
            <w:tcW w:w="2518" w:type="dxa"/>
            <w:vAlign w:val="center"/>
          </w:tcPr>
          <w:p>
            <w:pPr>
              <w:pStyle w:val="12"/>
              <w:spacing w:before="5"/>
              <w:jc w:val="both"/>
              <w:rPr>
                <w:rFonts w:ascii="仿宋_GB2312" w:hAnsi="仿宋_GB2312" w:eastAsia="仿宋_GB2312" w:cs="仿宋_GB2312"/>
                <w:b/>
                <w:sz w:val="37"/>
              </w:rPr>
            </w:pPr>
          </w:p>
          <w:p>
            <w:pPr>
              <w:pStyle w:val="12"/>
              <w:jc w:val="center"/>
              <w:rPr>
                <w:rFonts w:ascii="仿宋_GB2312" w:hAnsi="仿宋_GB2312" w:eastAsia="仿宋_GB2312" w:cs="仿宋_GB2312"/>
                <w:sz w:val="28"/>
              </w:rPr>
            </w:pPr>
            <w:r>
              <w:rPr>
                <w:rFonts w:hint="eastAsia" w:ascii="仿宋_GB2312" w:hAnsi="仿宋_GB2312" w:eastAsia="仿宋_GB2312" w:cs="仿宋_GB2312"/>
                <w:sz w:val="28"/>
              </w:rPr>
              <w:t>复 审 意 见</w:t>
            </w:r>
          </w:p>
        </w:tc>
        <w:tc>
          <w:tcPr>
            <w:tcW w:w="6004" w:type="dxa"/>
          </w:tcPr>
          <w:p>
            <w:pPr>
              <w:pStyle w:val="12"/>
              <w:rPr>
                <w:rFonts w:ascii="仿宋_GB2312" w:hAnsi="仿宋_GB2312" w:eastAsia="仿宋_GB2312" w:cs="仿宋_GB2312"/>
                <w:b/>
                <w:sz w:val="28"/>
              </w:rPr>
            </w:pPr>
          </w:p>
          <w:p>
            <w:pPr>
              <w:pStyle w:val="12"/>
              <w:rPr>
                <w:rFonts w:ascii="仿宋_GB2312" w:hAnsi="仿宋_GB2312" w:eastAsia="仿宋_GB2312" w:cs="仿宋_GB2312"/>
                <w:b/>
                <w:sz w:val="28"/>
              </w:rPr>
            </w:pPr>
          </w:p>
          <w:p>
            <w:pPr>
              <w:pStyle w:val="12"/>
              <w:rPr>
                <w:rFonts w:ascii="仿宋_GB2312" w:hAnsi="仿宋_GB2312" w:eastAsia="仿宋_GB2312" w:cs="仿宋_GB2312"/>
                <w:b/>
                <w:sz w:val="28"/>
              </w:rPr>
            </w:pPr>
          </w:p>
          <w:p>
            <w:pPr>
              <w:pStyle w:val="12"/>
              <w:rPr>
                <w:rFonts w:ascii="仿宋_GB2312" w:hAnsi="仿宋_GB2312" w:eastAsia="仿宋_GB2312" w:cs="仿宋_GB2312"/>
                <w:b/>
                <w:sz w:val="28"/>
              </w:rPr>
            </w:pPr>
          </w:p>
          <w:p>
            <w:pPr>
              <w:pStyle w:val="12"/>
              <w:rPr>
                <w:rFonts w:ascii="仿宋_GB2312" w:hAnsi="仿宋_GB2312" w:eastAsia="仿宋_GB2312" w:cs="仿宋_GB2312"/>
                <w:b/>
                <w:sz w:val="28"/>
              </w:rPr>
            </w:pPr>
          </w:p>
          <w:p>
            <w:pPr>
              <w:pStyle w:val="12"/>
              <w:rPr>
                <w:rFonts w:ascii="仿宋_GB2312" w:hAnsi="仿宋_GB2312" w:eastAsia="仿宋_GB2312" w:cs="仿宋_GB2312"/>
                <w:b/>
                <w:sz w:val="28"/>
              </w:rPr>
            </w:pPr>
          </w:p>
          <w:p>
            <w:pPr>
              <w:pStyle w:val="12"/>
              <w:spacing w:before="1"/>
              <w:rPr>
                <w:rFonts w:ascii="仿宋_GB2312" w:hAnsi="仿宋_GB2312" w:eastAsia="仿宋_GB2312" w:cs="仿宋_GB2312"/>
                <w:b/>
                <w:sz w:val="37"/>
              </w:rPr>
            </w:pPr>
          </w:p>
          <w:p>
            <w:pPr>
              <w:pStyle w:val="12"/>
              <w:ind w:left="107"/>
              <w:rPr>
                <w:rFonts w:ascii="仿宋_GB2312" w:hAnsi="仿宋_GB2312" w:eastAsia="仿宋_GB2312" w:cs="仿宋_GB2312"/>
                <w:sz w:val="28"/>
              </w:rPr>
            </w:pPr>
            <w:r>
              <w:rPr>
                <w:rFonts w:hint="eastAsia" w:ascii="仿宋_GB2312" w:hAnsi="仿宋_GB2312" w:eastAsia="仿宋_GB2312" w:cs="仿宋_GB2312"/>
                <w:sz w:val="28"/>
              </w:rPr>
              <w:t>复审组长签字 ：</w:t>
            </w:r>
          </w:p>
          <w:p>
            <w:pPr>
              <w:pStyle w:val="12"/>
              <w:rPr>
                <w:rFonts w:ascii="仿宋_GB2312" w:hAnsi="仿宋_GB2312" w:eastAsia="仿宋_GB2312" w:cs="仿宋_GB2312"/>
                <w:b/>
                <w:sz w:val="28"/>
              </w:rPr>
            </w:pPr>
          </w:p>
          <w:p>
            <w:pPr>
              <w:pStyle w:val="12"/>
              <w:spacing w:before="5"/>
              <w:rPr>
                <w:rFonts w:ascii="仿宋_GB2312" w:hAnsi="仿宋_GB2312" w:eastAsia="仿宋_GB2312" w:cs="仿宋_GB2312"/>
                <w:b/>
                <w:sz w:val="41"/>
              </w:rPr>
            </w:pPr>
          </w:p>
          <w:p>
            <w:pPr>
              <w:pStyle w:val="12"/>
              <w:tabs>
                <w:tab w:val="left" w:pos="4307"/>
                <w:tab w:val="left" w:pos="4866"/>
                <w:tab w:val="left" w:pos="5428"/>
              </w:tabs>
              <w:ind w:left="2908"/>
              <w:rPr>
                <w:rFonts w:ascii="仿宋_GB2312" w:hAnsi="仿宋_GB2312" w:eastAsia="仿宋_GB2312" w:cs="仿宋_GB2312"/>
                <w:sz w:val="28"/>
              </w:rPr>
            </w:pPr>
            <w:r>
              <w:rPr>
                <w:rFonts w:hint="eastAsia" w:ascii="仿宋_GB2312" w:hAnsi="仿宋_GB2312" w:eastAsia="仿宋_GB2312" w:cs="仿宋_GB2312"/>
                <w:sz w:val="28"/>
              </w:rPr>
              <w:t>时</w:t>
            </w:r>
            <w:r>
              <w:rPr>
                <w:rFonts w:hint="eastAsia" w:ascii="仿宋_GB2312" w:hAnsi="仿宋_GB2312" w:eastAsia="仿宋_GB2312" w:cs="仿宋_GB2312"/>
                <w:spacing w:val="-3"/>
                <w:sz w:val="28"/>
              </w:rPr>
              <w:t>间</w:t>
            </w:r>
            <w:r>
              <w:rPr>
                <w:rFonts w:hint="eastAsia" w:ascii="仿宋_GB2312" w:hAnsi="仿宋_GB2312" w:eastAsia="仿宋_GB2312" w:cs="仿宋_GB2312"/>
                <w:sz w:val="28"/>
              </w:rPr>
              <w:t>：</w:t>
            </w:r>
            <w:r>
              <w:rPr>
                <w:rFonts w:hint="eastAsia" w:ascii="仿宋_GB2312" w:hAnsi="仿宋_GB2312" w:eastAsia="仿宋_GB2312" w:cs="仿宋_GB2312"/>
                <w:sz w:val="28"/>
              </w:rPr>
              <w:tab/>
            </w:r>
            <w:r>
              <w:rPr>
                <w:rFonts w:hint="eastAsia" w:ascii="仿宋_GB2312" w:hAnsi="仿宋_GB2312" w:eastAsia="仿宋_GB2312" w:cs="仿宋_GB2312"/>
                <w:sz w:val="28"/>
              </w:rPr>
              <w:t>年</w:t>
            </w:r>
            <w:r>
              <w:rPr>
                <w:rFonts w:hint="eastAsia" w:ascii="仿宋_GB2312" w:hAnsi="仿宋_GB2312" w:eastAsia="仿宋_GB2312" w:cs="仿宋_GB2312"/>
                <w:sz w:val="28"/>
              </w:rPr>
              <w:tab/>
            </w:r>
            <w:r>
              <w:rPr>
                <w:rFonts w:hint="eastAsia" w:ascii="仿宋_GB2312" w:hAnsi="仿宋_GB2312" w:eastAsia="仿宋_GB2312" w:cs="仿宋_GB2312"/>
                <w:sz w:val="28"/>
              </w:rPr>
              <w:t>月</w:t>
            </w:r>
            <w:r>
              <w:rPr>
                <w:rFonts w:hint="eastAsia" w:ascii="仿宋_GB2312" w:hAnsi="仿宋_GB2312" w:eastAsia="仿宋_GB2312" w:cs="仿宋_GB2312"/>
                <w:sz w:val="28"/>
              </w:rPr>
              <w:tab/>
            </w:r>
            <w:r>
              <w:rPr>
                <w:rFonts w:hint="eastAsia" w:ascii="仿宋_GB2312" w:hAnsi="仿宋_GB2312" w:eastAsia="仿宋_GB2312" w:cs="仿宋_GB2312"/>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2518" w:type="dxa"/>
            <w:vAlign w:val="center"/>
          </w:tcPr>
          <w:p>
            <w:pPr>
              <w:pStyle w:val="12"/>
              <w:jc w:val="center"/>
              <w:rPr>
                <w:rFonts w:ascii="仿宋_GB2312" w:hAnsi="仿宋_GB2312" w:eastAsia="仿宋_GB2312" w:cs="仿宋_GB2312"/>
                <w:sz w:val="28"/>
              </w:rPr>
            </w:pPr>
            <w:r>
              <w:rPr>
                <w:rFonts w:hint="eastAsia" w:ascii="仿宋_GB2312" w:hAnsi="仿宋_GB2312" w:eastAsia="仿宋_GB2312" w:cs="仿宋_GB2312"/>
                <w:sz w:val="28"/>
              </w:rPr>
              <w:t>专家组成员签字：</w:t>
            </w:r>
          </w:p>
        </w:tc>
        <w:tc>
          <w:tcPr>
            <w:tcW w:w="6004" w:type="dxa"/>
          </w:tcPr>
          <w:p>
            <w:pPr>
              <w:pStyle w:val="12"/>
              <w:rPr>
                <w:rFonts w:ascii="仿宋_GB2312" w:hAnsi="仿宋_GB2312" w:eastAsia="仿宋_GB2312" w:cs="仿宋_GB2312"/>
                <w:sz w:val="28"/>
              </w:rPr>
            </w:pPr>
          </w:p>
        </w:tc>
      </w:tr>
    </w:tbl>
    <w:p/>
    <w:sectPr>
      <w:type w:val="continuous"/>
      <w:pgSz w:w="11910" w:h="16840"/>
      <w:pgMar w:top="1580" w:right="1380" w:bottom="13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3695700</wp:posOffset>
              </wp:positionH>
              <wp:positionV relativeFrom="page">
                <wp:posOffset>9792335</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1pt;margin-top:771.05pt;height:11pt;width:13.15pt;mso-position-horizontal-relative:page;mso-position-vertical-relative:page;z-index:-251657216;mso-width-relative:page;mso-height-relative:page;" filled="f" stroked="f" coordsize="21600,21600" o:gfxdata="UEsDBAoAAAAAAIdO4kAAAAAAAAAAAAAAAAAEAAAAZHJzL1BLAwQUAAAACACHTuJA9MKHutsAAAAN&#10;AQAADwAAAGRycy9kb3ducmV2LnhtbE2PzU7DMBCE70i8g7VI3Kid0EYhxKkQghNS1TQcODrxNrEa&#10;r0Ps/vD2uCc47sxo9ptyfbEjO+HsjSMJyUIAQ+qcNtRL+GzeH3JgPijSanSEEn7Qw7q6vSlVod2Z&#10;ajztQs9iCflCSRhCmArOfTegVX7hJqTo7d1sVYjn3HM9q3MstyNPhci4VYbih0FN+Dpgd9gdrYSX&#10;L6rfzPem3db72jTNk6CP7CDl/V0inoEFvIS/MFzxIzpUkal1R9KejRJWeRq3hGislmkCLEYykT8C&#10;a69StkyAVyX/v6L6BVBLAwQUAAAACACHTuJAANTewPsBAAADBAAADgAAAGRycy9lMm9Eb2MueG1s&#10;rVNNb9swDL0P2H8QdF/sZFi3GXGKrkGHAd0H0O4HMLIcC7NEjVJiZ79+lJxkXXvpoReBkqjH9x6p&#10;5eVoe7HXFAy6Ws5npRTaKWyM29by5/3Nmw9ShAiugR6druVBB3m5ev1qOfhKL7DDvtEkGMSFavC1&#10;7GL0VVEE1WkLYYZeO75skSxE3tK2aAgGRrd9sSjLi2JAajyh0iHw6Xq6lEdEeg4gtq1Reo1qZ7WL&#10;EyrpHiJLCp3xQa4y27bVKn5v26Cj6GvJSmNeuQjHm7QWqyVUWwLfGXWkAM+h8EiTBeO46BlqDRHE&#10;jswTKGsUYcA2zhTaYhKSHWEV8/KRN3cdeJ21sNXBn00PLwervu1/kDBNLRdSOLDc8Hs9RvEJR7FI&#10;7gw+VJx05zktjnzMM5OVBn+L6lcQDq87cFt9RYRDp6FhdvP0snjwdMIJCWQzfMWGy8AuYgYaW7LJ&#10;OjZDMDp35nDuTKKiUsmL92X5TgrFV/O3H3mTK0B1euwpxM8arUhBLYkbn8FhfxtiIgPVKSXVcnhj&#10;+j43v3f/HXBiOsnkE9+JeRw349GMDTYHlkE4zRL/JA46pD9SDDxHtQy/d0Baiv6LYyvS0J0COgWb&#10;UwBO8dNaRimm8DpOw7nzZLYdI09mO7xiu1qTpSRfJxZHnjwbWeFxjtPwPdznrH9/d/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MKHutsAAAANAQAADwAAAAAAAAABACAAAAAiAAAAZHJzL2Rvd25y&#10;ZXYueG1sUEsBAhQAFAAAAAgAh07iQADU3sD7AQAAAwQAAA4AAAAAAAAAAQAgAAAAKgEAAGRycy9l&#10;Mm9Eb2MueG1sUEsFBgAAAAAGAAYAWQEAAJcFAAAAAA==&#10;">
              <v:fill on="f" focussize="0,0"/>
              <v:stroke on="f"/>
              <v:imagedata o:title=""/>
              <o:lock v:ext="edit" aspectratio="f"/>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540" w:hanging="360"/>
      </w:pPr>
      <w:rPr>
        <w:rFonts w:hint="default" w:ascii="仿宋" w:hAnsi="仿宋" w:eastAsia="仿宋" w:cs="仿宋"/>
        <w:spacing w:val="0"/>
        <w:w w:val="99"/>
        <w:sz w:val="32"/>
        <w:szCs w:val="32"/>
        <w:lang w:val="zh-CN" w:eastAsia="zh-CN" w:bidi="zh-CN"/>
      </w:rPr>
    </w:lvl>
    <w:lvl w:ilvl="1" w:tentative="0">
      <w:start w:val="0"/>
      <w:numFmt w:val="bullet"/>
      <w:lvlText w:val="•"/>
      <w:lvlJc w:val="left"/>
      <w:pPr>
        <w:ind w:left="2280" w:hanging="360"/>
      </w:pPr>
      <w:rPr>
        <w:rFonts w:hint="default"/>
        <w:lang w:val="zh-CN" w:eastAsia="zh-CN" w:bidi="zh-CN"/>
      </w:rPr>
    </w:lvl>
    <w:lvl w:ilvl="2" w:tentative="0">
      <w:start w:val="0"/>
      <w:numFmt w:val="bullet"/>
      <w:lvlText w:val="•"/>
      <w:lvlJc w:val="left"/>
      <w:pPr>
        <w:ind w:left="3021" w:hanging="360"/>
      </w:pPr>
      <w:rPr>
        <w:rFonts w:hint="default"/>
        <w:lang w:val="zh-CN" w:eastAsia="zh-CN" w:bidi="zh-CN"/>
      </w:rPr>
    </w:lvl>
    <w:lvl w:ilvl="3" w:tentative="0">
      <w:start w:val="0"/>
      <w:numFmt w:val="bullet"/>
      <w:lvlText w:val="•"/>
      <w:lvlJc w:val="left"/>
      <w:pPr>
        <w:ind w:left="3761" w:hanging="360"/>
      </w:pPr>
      <w:rPr>
        <w:rFonts w:hint="default"/>
        <w:lang w:val="zh-CN" w:eastAsia="zh-CN" w:bidi="zh-CN"/>
      </w:rPr>
    </w:lvl>
    <w:lvl w:ilvl="4" w:tentative="0">
      <w:start w:val="0"/>
      <w:numFmt w:val="bullet"/>
      <w:lvlText w:val="•"/>
      <w:lvlJc w:val="left"/>
      <w:pPr>
        <w:ind w:left="4502" w:hanging="360"/>
      </w:pPr>
      <w:rPr>
        <w:rFonts w:hint="default"/>
        <w:lang w:val="zh-CN" w:eastAsia="zh-CN" w:bidi="zh-CN"/>
      </w:rPr>
    </w:lvl>
    <w:lvl w:ilvl="5" w:tentative="0">
      <w:start w:val="0"/>
      <w:numFmt w:val="bullet"/>
      <w:lvlText w:val="•"/>
      <w:lvlJc w:val="left"/>
      <w:pPr>
        <w:ind w:left="5243" w:hanging="360"/>
      </w:pPr>
      <w:rPr>
        <w:rFonts w:hint="default"/>
        <w:lang w:val="zh-CN" w:eastAsia="zh-CN" w:bidi="zh-CN"/>
      </w:rPr>
    </w:lvl>
    <w:lvl w:ilvl="6" w:tentative="0">
      <w:start w:val="0"/>
      <w:numFmt w:val="bullet"/>
      <w:lvlText w:val="•"/>
      <w:lvlJc w:val="left"/>
      <w:pPr>
        <w:ind w:left="5983" w:hanging="360"/>
      </w:pPr>
      <w:rPr>
        <w:rFonts w:hint="default"/>
        <w:lang w:val="zh-CN" w:eastAsia="zh-CN" w:bidi="zh-CN"/>
      </w:rPr>
    </w:lvl>
    <w:lvl w:ilvl="7" w:tentative="0">
      <w:start w:val="0"/>
      <w:numFmt w:val="bullet"/>
      <w:lvlText w:val="•"/>
      <w:lvlJc w:val="left"/>
      <w:pPr>
        <w:ind w:left="6724" w:hanging="360"/>
      </w:pPr>
      <w:rPr>
        <w:rFonts w:hint="default"/>
        <w:lang w:val="zh-CN" w:eastAsia="zh-CN" w:bidi="zh-CN"/>
      </w:rPr>
    </w:lvl>
    <w:lvl w:ilvl="8" w:tentative="0">
      <w:start w:val="0"/>
      <w:numFmt w:val="bullet"/>
      <w:lvlText w:val="•"/>
      <w:lvlJc w:val="left"/>
      <w:pPr>
        <w:ind w:left="7464" w:hanging="36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hMDM3MjUyMTQ5ZTk1N2IwY2FiNjMyODY1YWI1MmUifQ=="/>
  </w:docVars>
  <w:rsids>
    <w:rsidRoot w:val="00A346C4"/>
    <w:rsid w:val="00230750"/>
    <w:rsid w:val="00284A5E"/>
    <w:rsid w:val="005D46CD"/>
    <w:rsid w:val="00642623"/>
    <w:rsid w:val="009633EA"/>
    <w:rsid w:val="009760A2"/>
    <w:rsid w:val="00A346C4"/>
    <w:rsid w:val="00A90835"/>
    <w:rsid w:val="00CE776D"/>
    <w:rsid w:val="00E87941"/>
    <w:rsid w:val="05ED08A2"/>
    <w:rsid w:val="08A825D2"/>
    <w:rsid w:val="100E1A7E"/>
    <w:rsid w:val="12660403"/>
    <w:rsid w:val="193A7DF5"/>
    <w:rsid w:val="212E3DCA"/>
    <w:rsid w:val="263E5994"/>
    <w:rsid w:val="26AE53D5"/>
    <w:rsid w:val="2C0C162B"/>
    <w:rsid w:val="2E49198C"/>
    <w:rsid w:val="30C33107"/>
    <w:rsid w:val="37B5466D"/>
    <w:rsid w:val="38960030"/>
    <w:rsid w:val="40CD750F"/>
    <w:rsid w:val="4272492B"/>
    <w:rsid w:val="45DC742A"/>
    <w:rsid w:val="48711318"/>
    <w:rsid w:val="4AF60329"/>
    <w:rsid w:val="4F575279"/>
    <w:rsid w:val="57002023"/>
    <w:rsid w:val="63804B09"/>
    <w:rsid w:val="65E8025C"/>
    <w:rsid w:val="66FB1394"/>
    <w:rsid w:val="67E91E66"/>
    <w:rsid w:val="691C6901"/>
    <w:rsid w:val="6FD45612"/>
    <w:rsid w:val="73AA01DA"/>
    <w:rsid w:val="753C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qFormat/>
    <w:uiPriority w:val="1"/>
    <w:pPr>
      <w:ind w:left="1459" w:right="1656"/>
      <w:outlineLvl w:val="0"/>
    </w:pPr>
    <w:rPr>
      <w:rFonts w:ascii="宋体" w:hAnsi="宋体" w:eastAsia="宋体" w:cs="宋体"/>
      <w:b/>
      <w:bCs/>
      <w:sz w:val="36"/>
      <w:szCs w:val="36"/>
    </w:rPr>
  </w:style>
  <w:style w:type="paragraph" w:styleId="3">
    <w:name w:val="heading 2"/>
    <w:basedOn w:val="1"/>
    <w:next w:val="1"/>
    <w:qFormat/>
    <w:uiPriority w:val="1"/>
    <w:pPr>
      <w:spacing w:before="1"/>
      <w:ind w:left="2140"/>
      <w:outlineLvl w:val="1"/>
    </w:pPr>
    <w:rPr>
      <w:b/>
      <w:bCs/>
      <w:sz w:val="32"/>
      <w:szCs w:val="32"/>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214"/>
      <w:ind w:left="220"/>
    </w:pPr>
    <w:rPr>
      <w:sz w:val="32"/>
      <w:szCs w:val="32"/>
    </w:rPr>
  </w:style>
  <w:style w:type="paragraph" w:styleId="5">
    <w:name w:val="footer"/>
    <w:basedOn w:val="1"/>
    <w:link w:val="14"/>
    <w:qFormat/>
    <w:uiPriority w:val="99"/>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214"/>
      <w:ind w:left="1540" w:hanging="360"/>
    </w:pPr>
  </w:style>
  <w:style w:type="paragraph" w:customStyle="1" w:styleId="12">
    <w:name w:val="Table Paragraph"/>
    <w:basedOn w:val="1"/>
    <w:qFormat/>
    <w:uiPriority w:val="1"/>
  </w:style>
  <w:style w:type="character" w:customStyle="1" w:styleId="13">
    <w:name w:val="页眉 字符"/>
    <w:basedOn w:val="8"/>
    <w:link w:val="6"/>
    <w:qFormat/>
    <w:uiPriority w:val="0"/>
    <w:rPr>
      <w:rFonts w:ascii="仿宋" w:hAnsi="仿宋" w:eastAsia="仿宋" w:cs="仿宋"/>
      <w:sz w:val="18"/>
      <w:szCs w:val="18"/>
      <w:lang w:val="zh-CN" w:bidi="zh-CN"/>
    </w:rPr>
  </w:style>
  <w:style w:type="character" w:customStyle="1" w:styleId="14">
    <w:name w:val="页脚 字符"/>
    <w:basedOn w:val="8"/>
    <w:link w:val="5"/>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4965</Words>
  <Characters>5026</Characters>
  <Lines>42</Lines>
  <Paragraphs>11</Paragraphs>
  <TotalTime>5</TotalTime>
  <ScaleCrop>false</ScaleCrop>
  <LinksUpToDate>false</LinksUpToDate>
  <CharactersWithSpaces>5697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2022-02-21T01:08:00Z</dcterms:created>
  <dc:creator>微软用户</dc:creator>
  <cp:lastModifiedBy>丁虫虫</cp:lastModifiedBy>
  <cp:lastPrinted>2022-12-08T07:33:40Z</cp:lastPrinted>
  <dcterms:modified xsi:type="dcterms:W3CDTF">2022-12-08T07:37:16Z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WPS 文字</vt:lpwstr>
  </property>
  <property fmtid="{D5CDD505-2E9C-101B-9397-08002B2CF9AE}" pid="4" name="LastSaved">
    <vt:filetime>2021-03-08T00:00:00Z</vt:filetime>
  </property>
  <property fmtid="{D5CDD505-2E9C-101B-9397-08002B2CF9AE}" pid="5" name="KSOProductBuildVer">
    <vt:lpwstr>2052-11.1.0.12980</vt:lpwstr>
  </property>
  <property fmtid="{D5CDD505-2E9C-101B-9397-08002B2CF9AE}" pid="6" name="ICV">
    <vt:lpwstr>F9EFCF1E68644809B9270BA410742049</vt:lpwstr>
  </property>
</Properties>
</file>